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64234" w14:textId="5CB8257E" w:rsidR="00650DDA" w:rsidRPr="00F2392D" w:rsidRDefault="00650DDA" w:rsidP="00650DDA">
      <w:pPr>
        <w:pStyle w:val="Header"/>
        <w:tabs>
          <w:tab w:val="center" w:pos="4536"/>
          <w:tab w:val="right" w:pos="10440"/>
        </w:tabs>
        <w:ind w:right="-58"/>
        <w:rPr>
          <w:rFonts w:ascii="Times New Roman" w:hAnsi="Times New Roman"/>
          <w:bCs/>
          <w:sz w:val="28"/>
          <w:szCs w:val="24"/>
          <w:lang w:val="en-US" w:eastAsia="zh-TW"/>
        </w:rPr>
      </w:pPr>
      <w:bookmarkStart w:id="0" w:name="historyclause"/>
      <w:bookmarkStart w:id="1" w:name="_Toc383764588"/>
      <w:r w:rsidRPr="00F2392D">
        <w:rPr>
          <w:rFonts w:ascii="Times New Roman" w:hAnsi="Times New Roman"/>
          <w:bCs/>
          <w:sz w:val="28"/>
        </w:rPr>
        <w:t xml:space="preserve">3GPP TSG RAN WG1 </w:t>
      </w:r>
      <w:r w:rsidRPr="00F2392D">
        <w:rPr>
          <w:rFonts w:ascii="Times New Roman" w:hAnsi="Times New Roman"/>
          <w:lang w:val="en-US" w:eastAsia="zh-TW"/>
        </w:rPr>
        <mc:AlternateContent>
          <mc:Choice Requires="wps">
            <w:drawing>
              <wp:anchor distT="0" distB="0" distL="114300" distR="114300" simplePos="0" relativeHeight="251659264" behindDoc="0" locked="1" layoutInCell="0" allowOverlap="1" wp14:anchorId="34BB8299" wp14:editId="188DFD61">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9558C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ascii="Times New Roman" w:hAnsi="Times New Roman"/>
          <w:bCs/>
          <w:sz w:val="28"/>
        </w:rPr>
        <w:t xml:space="preserve">Meeting #98        </w:t>
      </w:r>
      <w:r w:rsidRPr="00F2392D">
        <w:rPr>
          <w:rFonts w:ascii="Times New Roman" w:hAnsi="Times New Roman"/>
          <w:bCs/>
          <w:sz w:val="28"/>
        </w:rPr>
        <w:t xml:space="preserve">       </w:t>
      </w:r>
      <w:r w:rsidRPr="00F2392D">
        <w:rPr>
          <w:rFonts w:ascii="Times New Roman" w:hAnsi="Times New Roman"/>
          <w:bCs/>
          <w:sz w:val="28"/>
          <w:szCs w:val="24"/>
          <w:lang w:val="en-US" w:eastAsia="zh-TW"/>
        </w:rPr>
        <w:t xml:space="preserve">                                         </w:t>
      </w:r>
      <w:r>
        <w:rPr>
          <w:rFonts w:ascii="Times New Roman" w:hAnsi="Times New Roman"/>
          <w:bCs/>
          <w:sz w:val="28"/>
          <w:szCs w:val="24"/>
          <w:lang w:val="en-US" w:eastAsia="zh-TW"/>
        </w:rPr>
        <w:t xml:space="preserve">            </w:t>
      </w:r>
      <w:r w:rsidRPr="00F2392D">
        <w:rPr>
          <w:rFonts w:ascii="Times New Roman" w:hAnsi="Times New Roman"/>
          <w:bCs/>
          <w:sz w:val="28"/>
        </w:rPr>
        <w:t>R1-190</w:t>
      </w:r>
      <w:r>
        <w:rPr>
          <w:rFonts w:ascii="Times New Roman" w:hAnsi="Times New Roman" w:hint="eastAsia"/>
          <w:bCs/>
          <w:sz w:val="28"/>
          <w:lang w:eastAsia="zh-TW"/>
        </w:rPr>
        <w:t>8394</w:t>
      </w:r>
    </w:p>
    <w:p w14:paraId="1936A3C1" w14:textId="77777777" w:rsidR="00650DDA" w:rsidRDefault="00650DDA" w:rsidP="00650DDA">
      <w:pPr>
        <w:tabs>
          <w:tab w:val="center" w:pos="4536"/>
          <w:tab w:val="right" w:pos="9072"/>
        </w:tabs>
        <w:rPr>
          <w:rFonts w:eastAsia="新細明體"/>
          <w:b/>
          <w:bCs/>
          <w:noProof/>
          <w:sz w:val="28"/>
          <w:szCs w:val="20"/>
          <w:lang w:eastAsia="en-US"/>
        </w:rPr>
      </w:pPr>
      <w:r w:rsidRPr="00911019">
        <w:rPr>
          <w:rFonts w:eastAsia="新細明體"/>
          <w:b/>
          <w:bCs/>
          <w:noProof/>
          <w:sz w:val="28"/>
          <w:szCs w:val="20"/>
          <w:lang w:eastAsia="en-US"/>
        </w:rPr>
        <w:t>Prague, CZ, August 26th – 30th, 2019</w:t>
      </w:r>
    </w:p>
    <w:p w14:paraId="6034D4F0" w14:textId="77777777" w:rsidR="00650DDA" w:rsidRPr="00911019" w:rsidRDefault="00650DDA" w:rsidP="00650DDA">
      <w:pPr>
        <w:tabs>
          <w:tab w:val="center" w:pos="4536"/>
          <w:tab w:val="right" w:pos="9072"/>
        </w:tabs>
        <w:rPr>
          <w:rFonts w:eastAsia="新細明體"/>
          <w:b/>
          <w:bCs/>
          <w:noProof/>
          <w:sz w:val="28"/>
          <w:szCs w:val="20"/>
          <w:lang w:eastAsia="en-US"/>
        </w:rPr>
      </w:pPr>
    </w:p>
    <w:p w14:paraId="65D9F35F" w14:textId="5D1A1093" w:rsidR="00650DDA" w:rsidRPr="00F2392D" w:rsidRDefault="00650DDA" w:rsidP="00650DDA">
      <w:pPr>
        <w:pStyle w:val="Header"/>
        <w:tabs>
          <w:tab w:val="center" w:pos="4536"/>
          <w:tab w:val="right" w:pos="8280"/>
          <w:tab w:val="right" w:pos="9781"/>
        </w:tabs>
        <w:ind w:right="-58"/>
        <w:rPr>
          <w:rFonts w:ascii="Times New Roman" w:hAnsi="Times New Roman"/>
          <w:bCs/>
          <w:sz w:val="28"/>
          <w:szCs w:val="24"/>
          <w:lang w:val="en-US" w:eastAsia="zh-TW"/>
        </w:rPr>
      </w:pPr>
      <w:r w:rsidRPr="00F2392D">
        <w:rPr>
          <w:rFonts w:ascii="Times New Roman" w:eastAsia="MS Mincho" w:hAnsi="Times New Roman"/>
          <w:bCs/>
          <w:sz w:val="28"/>
          <w:szCs w:val="24"/>
          <w:lang w:val="en-US"/>
        </w:rPr>
        <w:t>Agenda Item:</w:t>
      </w:r>
      <w:r w:rsidRPr="00F2392D">
        <w:rPr>
          <w:rFonts w:ascii="Times New Roman" w:hAnsi="Times New Roman"/>
          <w:bCs/>
          <w:sz w:val="28"/>
          <w:szCs w:val="24"/>
          <w:lang w:val="en-US" w:eastAsia="zh-TW"/>
        </w:rPr>
        <w:t xml:space="preserve"> </w:t>
      </w:r>
      <w:r>
        <w:rPr>
          <w:rFonts w:ascii="Times New Roman" w:hAnsi="Times New Roman"/>
          <w:bCs/>
          <w:sz w:val="28"/>
          <w:szCs w:val="24"/>
          <w:lang w:val="en-US" w:eastAsia="zh-TW"/>
        </w:rPr>
        <w:t>7.2.9.2</w:t>
      </w:r>
    </w:p>
    <w:p w14:paraId="755A6AD6" w14:textId="77777777" w:rsidR="00650DDA" w:rsidRPr="00F2392D" w:rsidRDefault="00650DDA" w:rsidP="00650DDA">
      <w:pPr>
        <w:pStyle w:val="Header"/>
        <w:tabs>
          <w:tab w:val="center" w:pos="4536"/>
          <w:tab w:val="right" w:pos="8280"/>
          <w:tab w:val="right" w:pos="9781"/>
        </w:tabs>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Source:</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MediaTek Inc.</w:t>
      </w:r>
    </w:p>
    <w:p w14:paraId="28C18017" w14:textId="7FB4790A" w:rsidR="00650DDA" w:rsidRPr="00F2392D" w:rsidRDefault="00650DDA" w:rsidP="00650DDA">
      <w:pPr>
        <w:pStyle w:val="Header"/>
        <w:tabs>
          <w:tab w:val="center" w:pos="4536"/>
          <w:tab w:val="right" w:pos="8280"/>
          <w:tab w:val="right" w:pos="9781"/>
        </w:tabs>
        <w:ind w:left="770" w:right="-58" w:hanging="770"/>
        <w:rPr>
          <w:rFonts w:ascii="Times New Roman" w:hAnsi="Times New Roman"/>
          <w:bCs/>
          <w:sz w:val="28"/>
          <w:szCs w:val="24"/>
          <w:lang w:val="en-US" w:eastAsia="zh-TW"/>
        </w:rPr>
      </w:pPr>
      <w:r w:rsidRPr="00F2392D">
        <w:rPr>
          <w:rFonts w:ascii="Times New Roman" w:eastAsia="MS Mincho" w:hAnsi="Times New Roman"/>
          <w:bCs/>
          <w:sz w:val="28"/>
          <w:szCs w:val="24"/>
          <w:lang w:val="en-US"/>
        </w:rPr>
        <w:t>Title:</w:t>
      </w:r>
      <w:r w:rsidRPr="00F2392D">
        <w:rPr>
          <w:rFonts w:ascii="Times New Roman" w:hAnsi="Times New Roman"/>
          <w:bCs/>
          <w:sz w:val="28"/>
          <w:szCs w:val="24"/>
          <w:lang w:val="en-US" w:eastAsia="zh-TW"/>
        </w:rPr>
        <w:t xml:space="preserve"> </w:t>
      </w:r>
      <w:r>
        <w:rPr>
          <w:rFonts w:ascii="Times New Roman" w:hAnsi="Times New Roman"/>
          <w:sz w:val="28"/>
          <w:szCs w:val="24"/>
          <w:lang w:eastAsia="zh-TW"/>
        </w:rPr>
        <w:t>Ramaining details for adapation to cross-slot scheduling</w:t>
      </w:r>
    </w:p>
    <w:p w14:paraId="02A3DEC7" w14:textId="225BBF02" w:rsidR="001F47A7" w:rsidRPr="002A30CD" w:rsidRDefault="00650DDA" w:rsidP="00650DDA">
      <w:pPr>
        <w:pStyle w:val="Header"/>
        <w:tabs>
          <w:tab w:val="center" w:pos="4536"/>
          <w:tab w:val="right" w:pos="8280"/>
          <w:tab w:val="right" w:pos="9781"/>
        </w:tabs>
        <w:spacing w:after="120"/>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Document for:</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Discussion and Decision</w:t>
      </w:r>
    </w:p>
    <w:bookmarkEnd w:id="0"/>
    <w:bookmarkEnd w:id="1"/>
    <w:p w14:paraId="143B23C9" w14:textId="77777777" w:rsidR="00106E00" w:rsidRPr="002A30CD" w:rsidRDefault="00106E00" w:rsidP="00106E00">
      <w:pPr>
        <w:pStyle w:val="Heading1"/>
        <w:rPr>
          <w:rFonts w:ascii="Times New Roman" w:hAnsi="Times New Roman"/>
        </w:rPr>
      </w:pPr>
      <w:r w:rsidRPr="002A30CD">
        <w:rPr>
          <w:rFonts w:ascii="Times New Roman" w:hAnsi="Times New Roman"/>
        </w:rPr>
        <w:t>Introduction</w:t>
      </w:r>
    </w:p>
    <w:p w14:paraId="2E6FE9D5" w14:textId="04D2EE02" w:rsidR="00A85199" w:rsidRPr="002A30CD" w:rsidRDefault="00A85199" w:rsidP="00106E00">
      <w:r w:rsidRPr="002A30CD">
        <w:t>In RAN</w:t>
      </w:r>
      <w:r w:rsidR="003708A0" w:rsidRPr="002A30CD">
        <w:t>1</w:t>
      </w:r>
      <w:r w:rsidRPr="002A30CD">
        <w:t xml:space="preserve"> meeting #</w:t>
      </w:r>
      <w:r w:rsidR="00650DDA">
        <w:t>97</w:t>
      </w:r>
      <w:r w:rsidRPr="002A30CD">
        <w:t xml:space="preserve">, </w:t>
      </w:r>
      <w:r w:rsidR="00EF665C" w:rsidRPr="002A30CD">
        <w:t xml:space="preserve">the following </w:t>
      </w:r>
      <w:r w:rsidR="003708A0" w:rsidRPr="002A30CD">
        <w:t xml:space="preserve">are agreed for </w:t>
      </w:r>
      <w:r w:rsidR="00DA4483" w:rsidRPr="002A30CD">
        <w:t>cross-slot scheduling based power saving</w:t>
      </w:r>
      <w:r w:rsidR="0091237C">
        <w:t xml:space="preserve"> </w:t>
      </w:r>
      <w:r w:rsidR="0091237C">
        <w:fldChar w:fldCharType="begin"/>
      </w:r>
      <w:r w:rsidR="0091237C">
        <w:instrText xml:space="preserve"> REF _Ref7810658 \r \h </w:instrText>
      </w:r>
      <w:r w:rsidR="0091237C">
        <w:fldChar w:fldCharType="separate"/>
      </w:r>
      <w:r w:rsidR="00EE7324">
        <w:t>[1]</w:t>
      </w:r>
      <w:r w:rsidR="0091237C">
        <w:fldChar w:fldCharType="end"/>
      </w:r>
      <w:r w:rsidR="00F51D21" w:rsidRPr="002A30CD">
        <w:t>:</w:t>
      </w:r>
    </w:p>
    <w:p w14:paraId="6713DA17" w14:textId="77777777" w:rsidR="00A85199" w:rsidRPr="002A30CD" w:rsidRDefault="00A85199" w:rsidP="00106E00"/>
    <w:p w14:paraId="63DE14CC" w14:textId="77777777" w:rsidR="00D146B1" w:rsidRPr="00D5207A" w:rsidRDefault="00D146B1" w:rsidP="00D146B1">
      <w:pPr>
        <w:rPr>
          <w:szCs w:val="20"/>
        </w:rPr>
      </w:pPr>
      <w:r w:rsidRPr="00D5207A">
        <w:rPr>
          <w:szCs w:val="20"/>
          <w:highlight w:val="green"/>
        </w:rPr>
        <w:t>Agreement</w:t>
      </w:r>
      <w:r w:rsidRPr="00D5207A">
        <w:rPr>
          <w:szCs w:val="20"/>
        </w:rPr>
        <w:t>:</w:t>
      </w:r>
    </w:p>
    <w:p w14:paraId="59D0C587" w14:textId="77777777" w:rsidR="00D146B1" w:rsidRDefault="00D146B1" w:rsidP="00D146B1">
      <w:pPr>
        <w:rPr>
          <w:color w:val="000000"/>
          <w:szCs w:val="20"/>
          <w:lang w:val="en-US"/>
        </w:rPr>
      </w:pPr>
      <w:r w:rsidRPr="00D5207A">
        <w:rPr>
          <w:color w:val="000000"/>
          <w:szCs w:val="20"/>
          <w:lang w:val="en-US"/>
        </w:rPr>
        <w:t xml:space="preserve">For an active DL and an active UL BWP, a UE can be indicated via </w:t>
      </w:r>
      <w:r w:rsidRPr="00D5207A">
        <w:rPr>
          <w:szCs w:val="20"/>
        </w:rPr>
        <w:t>L1-based</w:t>
      </w:r>
      <w:r w:rsidRPr="00D5207A">
        <w:rPr>
          <w:color w:val="000000"/>
          <w:szCs w:val="20"/>
          <w:lang w:val="en-US"/>
        </w:rPr>
        <w:t xml:space="preserve"> signalling(s) from gNB to adapt the minimum applicable value(s) of K0, K2 and/or aperiodic CSI-RS triggering offset (with/without QCL_typeD configured).</w:t>
      </w:r>
    </w:p>
    <w:p w14:paraId="3936A9B4" w14:textId="77777777" w:rsidR="00D146B1" w:rsidRDefault="00D146B1" w:rsidP="00D146B1">
      <w:pPr>
        <w:rPr>
          <w:color w:val="000000"/>
          <w:szCs w:val="20"/>
          <w:lang w:val="en-US"/>
        </w:rPr>
      </w:pPr>
    </w:p>
    <w:p w14:paraId="01193A2F" w14:textId="77777777" w:rsidR="00D146B1" w:rsidRPr="00776304" w:rsidRDefault="00D146B1" w:rsidP="00D146B1">
      <w:pPr>
        <w:rPr>
          <w:color w:val="000000"/>
          <w:szCs w:val="20"/>
          <w:lang w:val="en-US"/>
        </w:rPr>
      </w:pPr>
      <w:r w:rsidRPr="00776304">
        <w:rPr>
          <w:color w:val="000000"/>
          <w:szCs w:val="20"/>
          <w:highlight w:val="green"/>
          <w:lang w:val="en-US"/>
        </w:rPr>
        <w:t>Agreements</w:t>
      </w:r>
      <w:r w:rsidRPr="00776304">
        <w:rPr>
          <w:color w:val="000000"/>
          <w:szCs w:val="20"/>
          <w:lang w:val="en-US"/>
        </w:rPr>
        <w:t>:</w:t>
      </w:r>
    </w:p>
    <w:p w14:paraId="3FD9BDBE" w14:textId="77777777" w:rsidR="00D146B1" w:rsidRPr="00776304" w:rsidRDefault="00D146B1" w:rsidP="00D146B1">
      <w:r w:rsidRPr="00776304">
        <w:rPr>
          <w:color w:val="000000"/>
          <w:lang w:val="en-US"/>
        </w:rPr>
        <w:t>To adapt the minimum applicable value of K0</w:t>
      </w:r>
      <w:r w:rsidRPr="00776304">
        <w:t xml:space="preserve"> (K2) for an active DL (UL) BWP, indication of the minimum applicable value is supported.</w:t>
      </w:r>
    </w:p>
    <w:p w14:paraId="1F51035C" w14:textId="77777777" w:rsidR="00D146B1" w:rsidRPr="00D146B1" w:rsidRDefault="00D146B1" w:rsidP="00D146B1">
      <w:pPr>
        <w:pStyle w:val="ListParagraph"/>
        <w:numPr>
          <w:ilvl w:val="0"/>
          <w:numId w:val="32"/>
        </w:numPr>
        <w:ind w:left="1208"/>
        <w:rPr>
          <w:color w:val="0000FF"/>
          <w:lang w:eastAsia="en-US"/>
        </w:rPr>
      </w:pPr>
      <w:r w:rsidRPr="00D146B1">
        <w:rPr>
          <w:color w:val="0000FF"/>
          <w:lang w:eastAsia="en-US"/>
        </w:rPr>
        <w:t>FFS: Direct assignment of the minimum application value, indication of one value from one or multiple preconfigured or predetermined value(s), and/or implicit indication.</w:t>
      </w:r>
    </w:p>
    <w:p w14:paraId="01FA9D7E" w14:textId="77777777" w:rsidR="00D146B1" w:rsidRPr="00D146B1" w:rsidRDefault="00D146B1" w:rsidP="00D146B1">
      <w:pPr>
        <w:pStyle w:val="ListParagraph"/>
        <w:numPr>
          <w:ilvl w:val="0"/>
          <w:numId w:val="32"/>
        </w:numPr>
        <w:ind w:left="1208"/>
        <w:rPr>
          <w:lang w:eastAsia="en-US"/>
        </w:rPr>
      </w:pPr>
      <w:r w:rsidRPr="00D146B1">
        <w:rPr>
          <w:lang w:eastAsia="en-US"/>
        </w:rPr>
        <w:t>FFS: How the indicated minimum applicable value is applied to the selection of a DL (UL) TDRA entry. Example directions include at least the following:</w:t>
      </w:r>
    </w:p>
    <w:p w14:paraId="06789FAD" w14:textId="77777777" w:rsidR="00D146B1" w:rsidRPr="00D146B1" w:rsidRDefault="00D146B1" w:rsidP="00D146B1">
      <w:pPr>
        <w:pStyle w:val="ListParagraph"/>
        <w:numPr>
          <w:ilvl w:val="1"/>
          <w:numId w:val="32"/>
        </w:numPr>
        <w:ind w:left="1928"/>
        <w:rPr>
          <w:lang w:eastAsia="en-US"/>
        </w:rPr>
      </w:pPr>
      <w:r w:rsidRPr="00D146B1">
        <w:rPr>
          <w:lang w:eastAsia="en-US"/>
        </w:rPr>
        <w:t>Excluding the invalid TDRA entries</w:t>
      </w:r>
    </w:p>
    <w:p w14:paraId="5C926C77" w14:textId="77777777" w:rsidR="00D146B1" w:rsidRPr="00D146B1" w:rsidRDefault="00D146B1" w:rsidP="00D146B1">
      <w:pPr>
        <w:pStyle w:val="ListParagraph"/>
        <w:numPr>
          <w:ilvl w:val="1"/>
          <w:numId w:val="32"/>
        </w:numPr>
        <w:ind w:left="1928"/>
        <w:rPr>
          <w:lang w:eastAsia="en-US"/>
        </w:rPr>
      </w:pPr>
      <w:r w:rsidRPr="00D146B1">
        <w:rPr>
          <w:lang w:eastAsia="en-US"/>
        </w:rPr>
        <w:t>Re-interpret the selected K0 (K2) value</w:t>
      </w:r>
    </w:p>
    <w:p w14:paraId="78580009" w14:textId="77777777" w:rsidR="00D146B1" w:rsidRPr="00776304" w:rsidRDefault="00D146B1" w:rsidP="00D146B1">
      <w:pPr>
        <w:rPr>
          <w:color w:val="000000"/>
          <w:szCs w:val="20"/>
        </w:rPr>
      </w:pPr>
    </w:p>
    <w:p w14:paraId="630662FC" w14:textId="77777777" w:rsidR="00D146B1" w:rsidRPr="00F10663" w:rsidRDefault="00D146B1" w:rsidP="00D146B1">
      <w:pPr>
        <w:rPr>
          <w:szCs w:val="20"/>
        </w:rPr>
      </w:pPr>
      <w:r w:rsidRPr="00F10663">
        <w:rPr>
          <w:szCs w:val="20"/>
          <w:highlight w:val="green"/>
        </w:rPr>
        <w:t>Agreements</w:t>
      </w:r>
      <w:r w:rsidRPr="00F10663">
        <w:rPr>
          <w:szCs w:val="20"/>
        </w:rPr>
        <w:t>:</w:t>
      </w:r>
    </w:p>
    <w:p w14:paraId="0710585C" w14:textId="77777777" w:rsidR="00D146B1" w:rsidRPr="00F10663" w:rsidRDefault="00D146B1" w:rsidP="00D146B1">
      <w:pPr>
        <w:ind w:left="568"/>
        <w:rPr>
          <w:szCs w:val="20"/>
        </w:rPr>
      </w:pPr>
      <w:r w:rsidRPr="00F10663">
        <w:rPr>
          <w:szCs w:val="20"/>
        </w:rPr>
        <w:t>At least for the L1-based adaptation on the minimum applicable value of K2, it does not apply to PUSCH scheduled by MAC RAR for at least contention-based RACH procedure.</w:t>
      </w:r>
    </w:p>
    <w:p w14:paraId="191A69BC" w14:textId="77777777" w:rsidR="00D146B1" w:rsidRPr="00D146B1" w:rsidRDefault="00D146B1" w:rsidP="00D146B1">
      <w:pPr>
        <w:pStyle w:val="ListParagraph"/>
        <w:numPr>
          <w:ilvl w:val="0"/>
          <w:numId w:val="33"/>
        </w:numPr>
        <w:ind w:left="1288"/>
      </w:pPr>
      <w:r w:rsidRPr="00D146B1">
        <w:t xml:space="preserve">FFS: Exclude contention-free RACH </w:t>
      </w:r>
    </w:p>
    <w:p w14:paraId="2557207F" w14:textId="77777777" w:rsidR="00D146B1" w:rsidRPr="00D146B1" w:rsidRDefault="00D146B1" w:rsidP="00D146B1">
      <w:pPr>
        <w:pStyle w:val="ListParagraph"/>
        <w:numPr>
          <w:ilvl w:val="0"/>
          <w:numId w:val="33"/>
        </w:numPr>
        <w:ind w:left="1288"/>
      </w:pPr>
      <w:r w:rsidRPr="00D146B1">
        <w:t>FFS: Exclude PUSCH scheduled with TC-RNTI</w:t>
      </w:r>
    </w:p>
    <w:p w14:paraId="687C62C3" w14:textId="77777777" w:rsidR="007871A7" w:rsidRDefault="007871A7" w:rsidP="007871A7">
      <w:pPr>
        <w:rPr>
          <w:lang w:val="en-US"/>
        </w:rPr>
      </w:pPr>
    </w:p>
    <w:p w14:paraId="7ECD7BB0" w14:textId="77777777" w:rsidR="00D146B1" w:rsidRPr="000D3D98" w:rsidRDefault="00D146B1" w:rsidP="00D146B1">
      <w:pPr>
        <w:rPr>
          <w:highlight w:val="green"/>
        </w:rPr>
      </w:pPr>
      <w:r w:rsidRPr="000D3D98">
        <w:rPr>
          <w:highlight w:val="green"/>
        </w:rPr>
        <w:t>Agreement:</w:t>
      </w:r>
    </w:p>
    <w:p w14:paraId="2C0F18BB" w14:textId="77777777" w:rsidR="00D146B1" w:rsidRDefault="00D146B1" w:rsidP="00D146B1">
      <w:pPr>
        <w:pStyle w:val="ListParagraph"/>
        <w:numPr>
          <w:ilvl w:val="0"/>
          <w:numId w:val="34"/>
        </w:numPr>
        <w:overflowPunct w:val="0"/>
        <w:autoSpaceDE w:val="0"/>
        <w:autoSpaceDN w:val="0"/>
        <w:adjustRightInd w:val="0"/>
        <w:spacing w:after="180"/>
        <w:contextualSpacing/>
        <w:textAlignment w:val="baseline"/>
        <w:rPr>
          <w:lang w:eastAsia="en-US"/>
        </w:rPr>
      </w:pPr>
      <w:r w:rsidRPr="001E5136">
        <w:rPr>
          <w:color w:val="000000"/>
          <w:lang w:val="en-US"/>
        </w:rPr>
        <w:t>To adapt the minimum applicable value of</w:t>
      </w:r>
      <w:r w:rsidRPr="002A30CD">
        <w:t xml:space="preserve"> the aperiodic CSI-RS triggering offset for an active DL BWP</w:t>
      </w:r>
      <w:r>
        <w:t xml:space="preserve">, </w:t>
      </w:r>
      <w:r>
        <w:rPr>
          <w:lang w:eastAsia="en-US"/>
        </w:rPr>
        <w:t>i</w:t>
      </w:r>
      <w:r w:rsidRPr="002A30CD">
        <w:rPr>
          <w:lang w:eastAsia="en-US"/>
        </w:rPr>
        <w:t>mplicit indication by defining</w:t>
      </w:r>
      <w:r w:rsidRPr="001E5136">
        <w:rPr>
          <w:color w:val="000000"/>
          <w:lang w:val="en-US"/>
        </w:rPr>
        <w:t xml:space="preserve"> the minimum applicable value the same as </w:t>
      </w:r>
      <w:r w:rsidRPr="002A30CD">
        <w:rPr>
          <w:lang w:eastAsia="en-US"/>
        </w:rPr>
        <w:t>the minimum applicable K0 value when indicated</w:t>
      </w:r>
      <w:r>
        <w:t xml:space="preserve"> is supported.</w:t>
      </w:r>
    </w:p>
    <w:p w14:paraId="2AB152B6" w14:textId="77777777" w:rsidR="00D146B1" w:rsidRDefault="00D146B1" w:rsidP="00D146B1">
      <w:r>
        <w:rPr>
          <w:highlight w:val="green"/>
        </w:rPr>
        <w:t>Agreements</w:t>
      </w:r>
      <w:r>
        <w:t>:</w:t>
      </w:r>
    </w:p>
    <w:p w14:paraId="6FBEE263" w14:textId="77777777" w:rsidR="00D146B1" w:rsidRDefault="00D146B1" w:rsidP="00D146B1">
      <w:pPr>
        <w:rPr>
          <w:szCs w:val="20"/>
        </w:rPr>
      </w:pPr>
      <w:r>
        <w:rPr>
          <w:szCs w:val="20"/>
        </w:rPr>
        <w:t>When UE is indicated of the minimum applicable value of K0 (K2) for an active DL (UL) BWP, the application method to the selection of a DL (UL) TDRA entry is to be decided from:</w:t>
      </w:r>
    </w:p>
    <w:p w14:paraId="08FFDABE" w14:textId="77777777" w:rsidR="00D146B1" w:rsidRDefault="00D146B1" w:rsidP="00D146B1">
      <w:pPr>
        <w:pStyle w:val="ListParagraph"/>
        <w:numPr>
          <w:ilvl w:val="0"/>
          <w:numId w:val="35"/>
        </w:numPr>
        <w:rPr>
          <w:lang w:eastAsia="en-US"/>
        </w:rPr>
      </w:pPr>
      <w:r>
        <w:rPr>
          <w:lang w:eastAsia="en-US"/>
        </w:rPr>
        <w:t xml:space="preserve">An entry in the active DL (UL) TDRA table with K0 (K2) value smaller than the indicated minimum is not expected by or not valid for the UE for the TDRA indication(s) </w:t>
      </w:r>
    </w:p>
    <w:p w14:paraId="5A77585B" w14:textId="77777777" w:rsidR="00D146B1" w:rsidRDefault="00D146B1" w:rsidP="00D146B1"/>
    <w:p w14:paraId="2F8570C7" w14:textId="77777777" w:rsidR="00D146B1" w:rsidRDefault="00D146B1" w:rsidP="00D146B1">
      <w:pPr>
        <w:rPr>
          <w:szCs w:val="20"/>
        </w:rPr>
      </w:pPr>
      <w:r>
        <w:rPr>
          <w:szCs w:val="20"/>
          <w:highlight w:val="green"/>
        </w:rPr>
        <w:t>Agreements</w:t>
      </w:r>
      <w:r>
        <w:rPr>
          <w:szCs w:val="20"/>
        </w:rPr>
        <w:t>:</w:t>
      </w:r>
    </w:p>
    <w:p w14:paraId="2D445457" w14:textId="77777777" w:rsidR="00D146B1" w:rsidRDefault="00D146B1" w:rsidP="00D146B1">
      <w:pPr>
        <w:ind w:firstLine="284"/>
        <w:rPr>
          <w:szCs w:val="20"/>
        </w:rPr>
      </w:pPr>
      <w:r>
        <w:rPr>
          <w:szCs w:val="20"/>
        </w:rPr>
        <w:t>At least for the L1-based adaptation on the minimum applicable value of K2, it does not apply to:</w:t>
      </w:r>
    </w:p>
    <w:p w14:paraId="31646379" w14:textId="77777777" w:rsidR="00D146B1" w:rsidRDefault="00D146B1" w:rsidP="00D146B1">
      <w:pPr>
        <w:pStyle w:val="ListParagraph"/>
        <w:numPr>
          <w:ilvl w:val="0"/>
          <w:numId w:val="36"/>
        </w:numPr>
        <w:ind w:left="720"/>
      </w:pPr>
      <w:r>
        <w:t>PUSCH scheduled by RAR UL grants for contention-free RACH procedure</w:t>
      </w:r>
    </w:p>
    <w:p w14:paraId="7348F8F0" w14:textId="77777777" w:rsidR="00D146B1" w:rsidRDefault="00D146B1" w:rsidP="00D146B1">
      <w:pPr>
        <w:pStyle w:val="ListParagraph"/>
        <w:numPr>
          <w:ilvl w:val="0"/>
          <w:numId w:val="36"/>
        </w:numPr>
        <w:ind w:left="720"/>
      </w:pPr>
      <w:r>
        <w:t>PUSCH scheduled with TC-RNTI</w:t>
      </w:r>
    </w:p>
    <w:p w14:paraId="5183032D" w14:textId="77777777" w:rsidR="00D146B1" w:rsidRDefault="00D146B1" w:rsidP="00D146B1"/>
    <w:p w14:paraId="2A1DB615" w14:textId="77777777" w:rsidR="00D146B1" w:rsidRDefault="00D146B1" w:rsidP="00D146B1">
      <w:pPr>
        <w:rPr>
          <w:szCs w:val="20"/>
        </w:rPr>
      </w:pPr>
      <w:r>
        <w:rPr>
          <w:b/>
          <w:szCs w:val="20"/>
          <w:u w:val="single"/>
        </w:rPr>
        <w:t>Conclusion</w:t>
      </w:r>
      <w:r>
        <w:rPr>
          <w:szCs w:val="20"/>
        </w:rPr>
        <w:t>:</w:t>
      </w:r>
    </w:p>
    <w:p w14:paraId="50DF0A36" w14:textId="77777777" w:rsidR="00D146B1" w:rsidRDefault="00D146B1" w:rsidP="00D146B1">
      <w:pPr>
        <w:autoSpaceDE w:val="0"/>
        <w:autoSpaceDN w:val="0"/>
        <w:spacing w:before="40" w:after="40"/>
        <w:rPr>
          <w:szCs w:val="20"/>
        </w:rPr>
      </w:pPr>
      <w:r>
        <w:rPr>
          <w:szCs w:val="20"/>
        </w:rPr>
        <w:t xml:space="preserve">Companies are encouraged to check the following proposal for the application delay: </w:t>
      </w:r>
    </w:p>
    <w:p w14:paraId="17979781" w14:textId="77777777" w:rsidR="00D146B1" w:rsidRDefault="00D146B1" w:rsidP="00D146B1">
      <w:pPr>
        <w:rPr>
          <w:color w:val="000000"/>
          <w:szCs w:val="20"/>
          <w:lang w:val="en-US"/>
        </w:rPr>
      </w:pPr>
      <w:r>
        <w:rPr>
          <w:color w:val="000000"/>
          <w:szCs w:val="20"/>
          <w:lang w:val="en-US"/>
        </w:rPr>
        <w:lastRenderedPageBreak/>
        <w:t xml:space="preserve">For an active DL and an active UL BWP, </w:t>
      </w:r>
      <w:r>
        <w:rPr>
          <w:szCs w:val="20"/>
        </w:rPr>
        <w:t>when UE is indicated by L1-based</w:t>
      </w:r>
      <w:r>
        <w:rPr>
          <w:color w:val="000000"/>
          <w:szCs w:val="20"/>
          <w:lang w:val="en-US"/>
        </w:rPr>
        <w:t xml:space="preserve"> signalling(s) </w:t>
      </w:r>
      <w:r>
        <w:rPr>
          <w:szCs w:val="20"/>
        </w:rPr>
        <w:t xml:space="preserve">in slot n </w:t>
      </w:r>
      <w:r>
        <w:rPr>
          <w:color w:val="000000"/>
          <w:szCs w:val="20"/>
          <w:lang w:val="en-US"/>
        </w:rPr>
        <w:t xml:space="preserve">to change the minimum applicable value(s) of K0 and/or K2, UE is not expected to apply the new indicated minimum applicable value(s) before slot </w:t>
      </w:r>
      <w:r>
        <w:rPr>
          <w:szCs w:val="20"/>
          <w:lang w:eastAsia="ja-JP"/>
        </w:rPr>
        <w:fldChar w:fldCharType="begin"/>
      </w:r>
      <w:r>
        <w:rPr>
          <w:szCs w:val="20"/>
          <w:lang w:eastAsia="ja-JP"/>
        </w:rPr>
        <w:instrText xml:space="preserve"> QUOTE </w:instrText>
      </w:r>
      <w:r w:rsidR="00116973">
        <w:rPr>
          <w:position w:val="-11"/>
          <w:szCs w:val="20"/>
        </w:rPr>
        <w:pict w14:anchorId="13464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5pt;height:18.55pt" equationxml="&lt;">
            <v:imagedata r:id="rId13" o:title="" chromakey="white"/>
          </v:shape>
        </w:pict>
      </w:r>
      <w:r>
        <w:rPr>
          <w:szCs w:val="20"/>
          <w:lang w:eastAsia="ja-JP"/>
        </w:rPr>
        <w:instrText xml:space="preserve"> </w:instrText>
      </w:r>
      <w:r>
        <w:rPr>
          <w:szCs w:val="20"/>
          <w:lang w:eastAsia="ja-JP"/>
        </w:rPr>
        <w:fldChar w:fldCharType="separate"/>
      </w:r>
      <w:r w:rsidR="00116973">
        <w:rPr>
          <w:position w:val="-11"/>
          <w:szCs w:val="20"/>
        </w:rPr>
        <w:pict w14:anchorId="09811E5E">
          <v:shape id="_x0000_i1026" type="#_x0000_t75" style="width:78.55pt;height:18.55pt" equationxml="&lt;">
            <v:imagedata r:id="rId13" o:title="" chromakey="white"/>
          </v:shape>
        </w:pict>
      </w:r>
      <w:r>
        <w:rPr>
          <w:szCs w:val="20"/>
          <w:lang w:eastAsia="ja-JP"/>
        </w:rPr>
        <w:fldChar w:fldCharType="end"/>
      </w:r>
      <w:r>
        <w:rPr>
          <w:szCs w:val="20"/>
          <w:lang w:eastAsia="ja-JP"/>
        </w:rPr>
        <w:t xml:space="preserve"> for K0, or slot </w:t>
      </w:r>
      <w:r>
        <w:rPr>
          <w:szCs w:val="20"/>
          <w:lang w:eastAsia="ja-JP"/>
        </w:rPr>
        <w:fldChar w:fldCharType="begin"/>
      </w:r>
      <w:r>
        <w:rPr>
          <w:szCs w:val="20"/>
          <w:lang w:eastAsia="ja-JP"/>
        </w:rPr>
        <w:instrText xml:space="preserve"> QUOTE </w:instrText>
      </w:r>
      <w:r w:rsidR="00116973">
        <w:rPr>
          <w:position w:val="-11"/>
          <w:szCs w:val="20"/>
        </w:rPr>
        <w:pict w14:anchorId="3976A117">
          <v:shape id="_x0000_i1027" type="#_x0000_t75" style="width:78.55pt;height:18.55pt" equationxml="&lt;">
            <v:imagedata r:id="rId14" o:title="" chromakey="white"/>
          </v:shape>
        </w:pict>
      </w:r>
      <w:r>
        <w:rPr>
          <w:szCs w:val="20"/>
          <w:lang w:eastAsia="ja-JP"/>
        </w:rPr>
        <w:instrText xml:space="preserve"> </w:instrText>
      </w:r>
      <w:r>
        <w:rPr>
          <w:szCs w:val="20"/>
          <w:lang w:eastAsia="ja-JP"/>
        </w:rPr>
        <w:fldChar w:fldCharType="separate"/>
      </w:r>
      <w:r w:rsidR="00116973">
        <w:rPr>
          <w:position w:val="-11"/>
          <w:szCs w:val="20"/>
        </w:rPr>
        <w:pict w14:anchorId="170EB7E4">
          <v:shape id="_x0000_i1028" type="#_x0000_t75" style="width:78.55pt;height:18.55pt" equationxml="&lt;">
            <v:imagedata r:id="rId14" o:title="" chromakey="white"/>
          </v:shape>
        </w:pict>
      </w:r>
      <w:r>
        <w:rPr>
          <w:szCs w:val="20"/>
          <w:lang w:eastAsia="ja-JP"/>
        </w:rPr>
        <w:fldChar w:fldCharType="end"/>
      </w:r>
      <w:r>
        <w:rPr>
          <w:szCs w:val="20"/>
          <w:lang w:eastAsia="ja-JP"/>
        </w:rPr>
        <w:t xml:space="preserve"> for K2</w:t>
      </w:r>
      <w:r>
        <w:rPr>
          <w:color w:val="000000"/>
          <w:szCs w:val="20"/>
          <w:lang w:val="en-US"/>
        </w:rPr>
        <w:t xml:space="preserve">, where </w:t>
      </w:r>
    </w:p>
    <w:p w14:paraId="2D9BFA32" w14:textId="77777777" w:rsidR="00D146B1" w:rsidRDefault="00D146B1" w:rsidP="00D146B1">
      <w:pPr>
        <w:pStyle w:val="ListParagraph"/>
        <w:numPr>
          <w:ilvl w:val="0"/>
          <w:numId w:val="37"/>
        </w:numPr>
        <w:rPr>
          <w:color w:val="000000"/>
          <w:lang w:val="en-US"/>
        </w:rPr>
      </w:pPr>
      <w:r>
        <w:rPr>
          <w:color w:val="000000"/>
          <w:lang w:val="en-US"/>
        </w:rPr>
        <w:t>X = max(Y, Z)</w:t>
      </w:r>
    </w:p>
    <w:p w14:paraId="53DA0AD5" w14:textId="77777777" w:rsidR="00D146B1" w:rsidRDefault="00D146B1" w:rsidP="00D146B1">
      <w:pPr>
        <w:pStyle w:val="ListParagraph"/>
        <w:numPr>
          <w:ilvl w:val="0"/>
          <w:numId w:val="37"/>
        </w:numPr>
        <w:rPr>
          <w:color w:val="000000"/>
          <w:lang w:val="en-US"/>
        </w:rPr>
      </w:pPr>
      <w:r>
        <w:rPr>
          <w:color w:val="000000"/>
          <w:lang w:val="en-US"/>
        </w:rPr>
        <w:t>Y is the minimum applicable K0 value prior to the indicated change</w:t>
      </w:r>
    </w:p>
    <w:p w14:paraId="6EDE6FD5" w14:textId="77777777" w:rsidR="00D146B1" w:rsidRDefault="00D146B1" w:rsidP="00D146B1">
      <w:pPr>
        <w:pStyle w:val="ListParagraph"/>
        <w:numPr>
          <w:ilvl w:val="0"/>
          <w:numId w:val="37"/>
        </w:numPr>
        <w:rPr>
          <w:color w:val="000000"/>
          <w:lang w:val="en-US"/>
        </w:rPr>
      </w:pPr>
      <w:r>
        <w:rPr>
          <w:color w:val="000000"/>
          <w:lang w:val="en-US"/>
        </w:rPr>
        <w:t>Z = [1]</w:t>
      </w:r>
    </w:p>
    <w:p w14:paraId="66753224" w14:textId="77777777" w:rsidR="00D146B1" w:rsidRDefault="00D146B1" w:rsidP="00D146B1">
      <w:pPr>
        <w:pStyle w:val="ListParagraph"/>
        <w:numPr>
          <w:ilvl w:val="1"/>
          <w:numId w:val="37"/>
        </w:numPr>
        <w:rPr>
          <w:color w:val="000000"/>
          <w:lang w:val="en-US"/>
        </w:rPr>
      </w:pPr>
      <w:r>
        <w:rPr>
          <w:color w:val="000000"/>
          <w:lang w:val="en-US"/>
        </w:rPr>
        <w:t xml:space="preserve">Z is the smallest feasible non-zero application delay that may depend on DL SCS </w:t>
      </w:r>
    </w:p>
    <w:p w14:paraId="39118158" w14:textId="77777777" w:rsidR="00D146B1" w:rsidRPr="00D146B1" w:rsidRDefault="00D146B1" w:rsidP="00D146B1">
      <w:pPr>
        <w:pStyle w:val="ListParagraph"/>
        <w:numPr>
          <w:ilvl w:val="1"/>
          <w:numId w:val="37"/>
        </w:numPr>
        <w:rPr>
          <w:color w:val="0000FF"/>
          <w:lang w:val="en-US"/>
        </w:rPr>
      </w:pPr>
      <w:r w:rsidRPr="00D146B1">
        <w:rPr>
          <w:color w:val="0000FF"/>
          <w:lang w:val="en-US"/>
        </w:rPr>
        <w:t>FFS: Z &gt; 1 for 60kHz/120kHz SCS or multi-TRP</w:t>
      </w:r>
    </w:p>
    <w:p w14:paraId="6F9BE6E1" w14:textId="77777777" w:rsidR="00D146B1" w:rsidRPr="00D146B1" w:rsidRDefault="00D146B1" w:rsidP="00D146B1">
      <w:pPr>
        <w:pStyle w:val="ListParagraph"/>
        <w:numPr>
          <w:ilvl w:val="0"/>
          <w:numId w:val="37"/>
        </w:numPr>
        <w:rPr>
          <w:color w:val="0000FF"/>
          <w:lang w:val="en-US"/>
        </w:rPr>
      </w:pPr>
      <w:r w:rsidRPr="00D146B1">
        <w:rPr>
          <w:color w:val="0000FF"/>
          <w:lang w:val="en-US"/>
        </w:rPr>
        <w:t>FFS: Cross-carrier scheduling with different numerologies</w:t>
      </w:r>
    </w:p>
    <w:p w14:paraId="4AF544BE" w14:textId="77777777" w:rsidR="00D146B1" w:rsidRPr="00D146B1" w:rsidRDefault="00D146B1" w:rsidP="00D146B1">
      <w:pPr>
        <w:pStyle w:val="ListParagraph"/>
        <w:numPr>
          <w:ilvl w:val="0"/>
          <w:numId w:val="37"/>
        </w:numPr>
        <w:rPr>
          <w:color w:val="0000FF"/>
          <w:lang w:val="en-US"/>
        </w:rPr>
      </w:pPr>
      <w:r w:rsidRPr="00D146B1">
        <w:rPr>
          <w:color w:val="0000FF"/>
          <w:lang w:val="en-US"/>
        </w:rPr>
        <w:t>FFS: interruption time, if any</w:t>
      </w:r>
    </w:p>
    <w:p w14:paraId="0818EE7F" w14:textId="77777777" w:rsidR="00D146B1" w:rsidRPr="00D146B1" w:rsidRDefault="00D146B1" w:rsidP="007871A7"/>
    <w:p w14:paraId="3F8224E0" w14:textId="77777777" w:rsidR="00D146B1" w:rsidRPr="002A30CD" w:rsidRDefault="00D146B1" w:rsidP="007871A7">
      <w:pPr>
        <w:rPr>
          <w:lang w:val="en-US"/>
        </w:rPr>
      </w:pPr>
    </w:p>
    <w:p w14:paraId="7C8491A8" w14:textId="0568A566" w:rsidR="00A85199" w:rsidRPr="002A30CD" w:rsidRDefault="00A44088" w:rsidP="00106E00">
      <w:r w:rsidRPr="002A30CD">
        <w:t>Based on the</w:t>
      </w:r>
      <w:r w:rsidR="00C51483">
        <w:t xml:space="preserve"> above agreements</w:t>
      </w:r>
      <w:r w:rsidR="00DA4483" w:rsidRPr="002A30CD">
        <w:t xml:space="preserve">, the following topics will be addressed </w:t>
      </w:r>
      <w:r w:rsidR="00B1312C">
        <w:t>in this contribution:</w:t>
      </w:r>
    </w:p>
    <w:p w14:paraId="5A69243D" w14:textId="36CDE4CC" w:rsidR="00DA4483" w:rsidRDefault="00D146B1" w:rsidP="00DA4483">
      <w:pPr>
        <w:pStyle w:val="ListParagraph"/>
        <w:numPr>
          <w:ilvl w:val="0"/>
          <w:numId w:val="20"/>
        </w:numPr>
      </w:pPr>
      <w:r>
        <w:t>Adaptation to</w:t>
      </w:r>
      <w:r w:rsidR="00DA4483" w:rsidRPr="002A30CD">
        <w:t xml:space="preserve"> cross-slot scheduling</w:t>
      </w:r>
    </w:p>
    <w:p w14:paraId="57832F2A" w14:textId="521B66C6" w:rsidR="00D146B1" w:rsidRDefault="00D146B1" w:rsidP="00D146B1">
      <w:pPr>
        <w:pStyle w:val="ListParagraph"/>
        <w:numPr>
          <w:ilvl w:val="1"/>
          <w:numId w:val="20"/>
        </w:numPr>
      </w:pPr>
      <w:r>
        <w:t>Remaining details for</w:t>
      </w:r>
      <w:r w:rsidR="007A2B15">
        <w:t xml:space="preserve"> the</w:t>
      </w:r>
      <w:r>
        <w:t xml:space="preserve"> indication design</w:t>
      </w:r>
    </w:p>
    <w:p w14:paraId="1011A7BF" w14:textId="60D2F58C" w:rsidR="00D146B1" w:rsidRDefault="00D146B1" w:rsidP="00D146B1">
      <w:pPr>
        <w:pStyle w:val="ListParagraph"/>
        <w:numPr>
          <w:ilvl w:val="1"/>
          <w:numId w:val="20"/>
        </w:numPr>
      </w:pPr>
      <w:r>
        <w:t xml:space="preserve">Specification </w:t>
      </w:r>
      <w:r w:rsidR="007A2B15">
        <w:t>of</w:t>
      </w:r>
      <w:r>
        <w:t xml:space="preserve"> the adaptation delay</w:t>
      </w:r>
    </w:p>
    <w:p w14:paraId="128E8C12" w14:textId="01A05B6B" w:rsidR="00D146B1" w:rsidRPr="002A30CD" w:rsidRDefault="00D146B1" w:rsidP="00D146B1">
      <w:pPr>
        <w:pStyle w:val="ListParagraph"/>
        <w:numPr>
          <w:ilvl w:val="1"/>
          <w:numId w:val="20"/>
        </w:numPr>
      </w:pPr>
      <w:r>
        <w:t>Realizing power saving during data inactivity</w:t>
      </w:r>
    </w:p>
    <w:p w14:paraId="327CC685" w14:textId="6706D977" w:rsidR="00DA4483" w:rsidRPr="002A30CD" w:rsidRDefault="00DA4483" w:rsidP="00DA4483">
      <w:pPr>
        <w:pStyle w:val="ListParagraph"/>
        <w:numPr>
          <w:ilvl w:val="0"/>
          <w:numId w:val="20"/>
        </w:numPr>
      </w:pPr>
      <w:r w:rsidRPr="002A30CD">
        <w:t xml:space="preserve">Adaptation </w:t>
      </w:r>
      <w:r w:rsidR="00B1312C">
        <w:t>of</w:t>
      </w:r>
      <w:r w:rsidRPr="002A30CD">
        <w:t xml:space="preserve"> aperiodic SRS slot offset </w:t>
      </w:r>
    </w:p>
    <w:p w14:paraId="5EA18BB8" w14:textId="77777777" w:rsidR="001F47A7" w:rsidRPr="002A30CD" w:rsidRDefault="001F47A7" w:rsidP="00106E00"/>
    <w:p w14:paraId="035E4CDD" w14:textId="37AD4BDA" w:rsidR="00106E00" w:rsidRPr="002A30CD" w:rsidRDefault="00FB3DD7" w:rsidP="00106E00">
      <w:pPr>
        <w:pStyle w:val="Heading1"/>
        <w:rPr>
          <w:rFonts w:ascii="Times New Roman" w:hAnsi="Times New Roman"/>
        </w:rPr>
      </w:pPr>
      <w:r w:rsidRPr="002A30CD">
        <w:rPr>
          <w:rFonts w:ascii="Times New Roman" w:hAnsi="Times New Roman"/>
        </w:rPr>
        <w:t xml:space="preserve">Adaptation </w:t>
      </w:r>
      <w:r w:rsidR="00D146B1">
        <w:rPr>
          <w:rFonts w:ascii="Times New Roman" w:hAnsi="Times New Roman"/>
        </w:rPr>
        <w:t>to</w:t>
      </w:r>
      <w:r w:rsidR="00460A86" w:rsidRPr="002A30CD">
        <w:rPr>
          <w:rFonts w:ascii="Times New Roman" w:hAnsi="Times New Roman"/>
        </w:rPr>
        <w:t xml:space="preserve"> Cross</w:t>
      </w:r>
      <w:r w:rsidR="00B1312C">
        <w:rPr>
          <w:rFonts w:ascii="Times New Roman" w:hAnsi="Times New Roman"/>
        </w:rPr>
        <w:t>-S</w:t>
      </w:r>
      <w:r w:rsidR="00DA4483" w:rsidRPr="002A30CD">
        <w:rPr>
          <w:rFonts w:ascii="Times New Roman" w:hAnsi="Times New Roman"/>
        </w:rPr>
        <w:t>lot Scheduling</w:t>
      </w:r>
    </w:p>
    <w:p w14:paraId="70316049" w14:textId="00429D4A" w:rsidR="00A44088" w:rsidRPr="00D146B1" w:rsidRDefault="00D146B1" w:rsidP="00D146B1">
      <w:pPr>
        <w:pStyle w:val="Heading2"/>
        <w:rPr>
          <w:rFonts w:ascii="Times New Roman" w:hAnsi="Times New Roman"/>
        </w:rPr>
      </w:pPr>
      <w:r w:rsidRPr="00D146B1">
        <w:rPr>
          <w:rFonts w:ascii="Times New Roman" w:hAnsi="Times New Roman"/>
        </w:rPr>
        <w:t xml:space="preserve">Remaining details for </w:t>
      </w:r>
      <w:r w:rsidR="007A2B15">
        <w:rPr>
          <w:rFonts w:ascii="Times New Roman" w:hAnsi="Times New Roman"/>
        </w:rPr>
        <w:t xml:space="preserve">the </w:t>
      </w:r>
      <w:r w:rsidRPr="00D146B1">
        <w:rPr>
          <w:rFonts w:ascii="Times New Roman" w:hAnsi="Times New Roman"/>
        </w:rPr>
        <w:t>indication design</w:t>
      </w:r>
    </w:p>
    <w:p w14:paraId="1A85AAC2" w14:textId="070382AE" w:rsidR="00C220D9" w:rsidRDefault="007A2B15" w:rsidP="0033262F">
      <w:pPr>
        <w:rPr>
          <w:lang w:eastAsia="en-US"/>
        </w:rPr>
      </w:pPr>
      <w:r>
        <w:rPr>
          <w:lang w:eastAsia="en-US"/>
        </w:rPr>
        <w:t xml:space="preserve">For specifying the remaining details for the indication design, we </w:t>
      </w:r>
      <w:r w:rsidR="00B1312C">
        <w:rPr>
          <w:lang w:eastAsia="en-US"/>
        </w:rPr>
        <w:t>address</w:t>
      </w:r>
      <w:r>
        <w:rPr>
          <w:lang w:eastAsia="en-US"/>
        </w:rPr>
        <w:t xml:space="preserve"> the first FFS in the following agreement:</w:t>
      </w:r>
    </w:p>
    <w:p w14:paraId="1698CDD1" w14:textId="77777777" w:rsidR="007A2B15" w:rsidRDefault="007A2B15" w:rsidP="0033262F">
      <w:pPr>
        <w:rPr>
          <w:lang w:eastAsia="en-US"/>
        </w:rPr>
      </w:pPr>
    </w:p>
    <w:tbl>
      <w:tblPr>
        <w:tblStyle w:val="TableGrid"/>
        <w:tblW w:w="0" w:type="auto"/>
        <w:tblLook w:val="04A0" w:firstRow="1" w:lastRow="0" w:firstColumn="1" w:lastColumn="0" w:noHBand="0" w:noVBand="1"/>
      </w:tblPr>
      <w:tblGrid>
        <w:gridCol w:w="10457"/>
      </w:tblGrid>
      <w:tr w:rsidR="007A2B15" w14:paraId="7F110012" w14:textId="77777777" w:rsidTr="007A2B15">
        <w:tc>
          <w:tcPr>
            <w:tcW w:w="10457" w:type="dxa"/>
          </w:tcPr>
          <w:p w14:paraId="4A3C9F1C" w14:textId="77777777" w:rsidR="007A2B15" w:rsidRPr="00776304" w:rsidRDefault="007A2B15" w:rsidP="007A2B15">
            <w:pPr>
              <w:rPr>
                <w:color w:val="000000"/>
                <w:szCs w:val="20"/>
                <w:lang w:val="en-US"/>
              </w:rPr>
            </w:pPr>
            <w:r w:rsidRPr="00776304">
              <w:rPr>
                <w:color w:val="000000"/>
                <w:szCs w:val="20"/>
                <w:highlight w:val="green"/>
                <w:lang w:val="en-US"/>
              </w:rPr>
              <w:t>Agreements</w:t>
            </w:r>
            <w:r w:rsidRPr="00776304">
              <w:rPr>
                <w:color w:val="000000"/>
                <w:szCs w:val="20"/>
                <w:lang w:val="en-US"/>
              </w:rPr>
              <w:t>:</w:t>
            </w:r>
          </w:p>
          <w:p w14:paraId="12B0D6A8" w14:textId="77777777" w:rsidR="007A2B15" w:rsidRPr="00776304" w:rsidRDefault="007A2B15" w:rsidP="007A2B15">
            <w:r w:rsidRPr="00776304">
              <w:rPr>
                <w:color w:val="000000"/>
                <w:lang w:val="en-US"/>
              </w:rPr>
              <w:t>To adapt the minimum applicable value of K0</w:t>
            </w:r>
            <w:r w:rsidRPr="00776304">
              <w:t xml:space="preserve"> (K2) for an active DL (UL) BWP, indication of the minimum applicable value is supported.</w:t>
            </w:r>
          </w:p>
          <w:p w14:paraId="2527AA93" w14:textId="77777777" w:rsidR="007A2B15" w:rsidRPr="00D146B1" w:rsidRDefault="007A2B15" w:rsidP="007A2B15">
            <w:pPr>
              <w:pStyle w:val="ListParagraph"/>
              <w:numPr>
                <w:ilvl w:val="0"/>
                <w:numId w:val="32"/>
              </w:numPr>
              <w:ind w:left="1208"/>
              <w:rPr>
                <w:color w:val="0000FF"/>
                <w:lang w:eastAsia="en-US"/>
              </w:rPr>
            </w:pPr>
            <w:r w:rsidRPr="00D146B1">
              <w:rPr>
                <w:color w:val="0000FF"/>
                <w:lang w:eastAsia="en-US"/>
              </w:rPr>
              <w:t>FFS: Direct assignment of the minimum application value, indication of one value from one or multiple preconfigured or predetermined value(s), and/or implicit indication.</w:t>
            </w:r>
          </w:p>
          <w:p w14:paraId="7DC77E13" w14:textId="77777777" w:rsidR="007A2B15" w:rsidRPr="00D146B1" w:rsidRDefault="007A2B15" w:rsidP="007A2B15">
            <w:pPr>
              <w:pStyle w:val="ListParagraph"/>
              <w:numPr>
                <w:ilvl w:val="0"/>
                <w:numId w:val="32"/>
              </w:numPr>
              <w:ind w:left="1208"/>
              <w:rPr>
                <w:lang w:eastAsia="en-US"/>
              </w:rPr>
            </w:pPr>
            <w:r w:rsidRPr="00D146B1">
              <w:rPr>
                <w:lang w:eastAsia="en-US"/>
              </w:rPr>
              <w:t>FFS: How the indicated minimum applicable value is applied to the selection of a DL (UL) TDRA entry. Example directions include at least the following:</w:t>
            </w:r>
          </w:p>
          <w:p w14:paraId="693C9357" w14:textId="77777777" w:rsidR="007A2B15" w:rsidRPr="00D146B1" w:rsidRDefault="007A2B15" w:rsidP="007A2B15">
            <w:pPr>
              <w:pStyle w:val="ListParagraph"/>
              <w:numPr>
                <w:ilvl w:val="1"/>
                <w:numId w:val="32"/>
              </w:numPr>
              <w:ind w:left="1928"/>
              <w:rPr>
                <w:lang w:eastAsia="en-US"/>
              </w:rPr>
            </w:pPr>
            <w:r w:rsidRPr="00D146B1">
              <w:rPr>
                <w:lang w:eastAsia="en-US"/>
              </w:rPr>
              <w:t>Excluding the invalid TDRA entries</w:t>
            </w:r>
          </w:p>
          <w:p w14:paraId="57A56498" w14:textId="7F0F0326" w:rsidR="007A2B15" w:rsidRDefault="007A2B15" w:rsidP="0033262F">
            <w:pPr>
              <w:pStyle w:val="ListParagraph"/>
              <w:numPr>
                <w:ilvl w:val="1"/>
                <w:numId w:val="32"/>
              </w:numPr>
              <w:ind w:left="1928"/>
              <w:rPr>
                <w:lang w:eastAsia="en-US"/>
              </w:rPr>
            </w:pPr>
            <w:r w:rsidRPr="00D146B1">
              <w:rPr>
                <w:lang w:eastAsia="en-US"/>
              </w:rPr>
              <w:t>Re-interpret the selected K0 (K2) value</w:t>
            </w:r>
          </w:p>
        </w:tc>
      </w:tr>
    </w:tbl>
    <w:p w14:paraId="0526DE92" w14:textId="77777777" w:rsidR="007A2B15" w:rsidRPr="002A30CD" w:rsidRDefault="007A2B15" w:rsidP="0033262F">
      <w:pPr>
        <w:rPr>
          <w:lang w:eastAsia="en-US"/>
        </w:rPr>
      </w:pPr>
    </w:p>
    <w:p w14:paraId="2EA48552" w14:textId="77251D37" w:rsidR="00A44088" w:rsidRDefault="007A2B15" w:rsidP="0033262F">
      <w:pPr>
        <w:rPr>
          <w:lang w:eastAsia="en-US"/>
        </w:rPr>
      </w:pPr>
      <w:r>
        <w:rPr>
          <w:lang w:eastAsia="en-US"/>
        </w:rPr>
        <w:t xml:space="preserve">Regarding utilizing the scheduling DCI for the indication </w:t>
      </w:r>
      <w:r w:rsidR="00B1312C">
        <w:rPr>
          <w:lang w:eastAsia="en-US"/>
        </w:rPr>
        <w:t>during</w:t>
      </w:r>
      <w:r>
        <w:rPr>
          <w:lang w:eastAsia="en-US"/>
        </w:rPr>
        <w:t xml:space="preserve"> Active Time, </w:t>
      </w:r>
      <w:r w:rsidR="00B1312C">
        <w:rPr>
          <w:lang w:eastAsia="en-US"/>
        </w:rPr>
        <w:t>minimized</w:t>
      </w:r>
      <w:r>
        <w:rPr>
          <w:lang w:eastAsia="en-US"/>
        </w:rPr>
        <w:t xml:space="preserve"> number of </w:t>
      </w:r>
      <w:r w:rsidR="00B1312C">
        <w:rPr>
          <w:lang w:eastAsia="en-US"/>
        </w:rPr>
        <w:t xml:space="preserve">additional </w:t>
      </w:r>
      <w:r>
        <w:rPr>
          <w:lang w:eastAsia="en-US"/>
        </w:rPr>
        <w:t>bits should be targeted in order not to impact the coverage of the scheduling DCI. Among the three possible candidates in the FFS, we suggest: I</w:t>
      </w:r>
      <w:r w:rsidRPr="007A2B15">
        <w:rPr>
          <w:lang w:eastAsia="en-US"/>
        </w:rPr>
        <w:t>ndication of one value from one or multiple preconfigured or predetermined value(s</w:t>
      </w:r>
      <w:r>
        <w:rPr>
          <w:lang w:eastAsia="en-US"/>
        </w:rPr>
        <w:t>) and</w:t>
      </w:r>
      <w:r w:rsidRPr="007A2B15">
        <w:rPr>
          <w:lang w:eastAsia="en-US"/>
        </w:rPr>
        <w:t xml:space="preserve"> implicit indication</w:t>
      </w:r>
      <w:r>
        <w:rPr>
          <w:lang w:eastAsia="en-US"/>
        </w:rPr>
        <w:t>. More specifically, we have the following proposals:</w:t>
      </w:r>
    </w:p>
    <w:p w14:paraId="7DF8C7CE" w14:textId="77777777" w:rsidR="007A2B15" w:rsidRDefault="007A2B15" w:rsidP="0033262F">
      <w:pPr>
        <w:rPr>
          <w:lang w:eastAsia="en-US"/>
        </w:rPr>
      </w:pPr>
    </w:p>
    <w:p w14:paraId="7AD10475" w14:textId="29DBCA07" w:rsidR="00A44088" w:rsidRPr="002A30CD" w:rsidRDefault="00A44088" w:rsidP="00A44088">
      <w:pPr>
        <w:pStyle w:val="Caption"/>
        <w:rPr>
          <w:color w:val="000000"/>
          <w:szCs w:val="20"/>
          <w:lang w:val="en-US"/>
        </w:rPr>
      </w:pPr>
      <w:bookmarkStart w:id="2" w:name="_Ref7808724"/>
      <w:bookmarkStart w:id="3" w:name="_Ref7811492"/>
      <w:bookmarkStart w:id="4" w:name="_Ref16937931"/>
      <w:r w:rsidRPr="001F47A7">
        <w:rPr>
          <w:u w:val="single"/>
        </w:rPr>
        <w:t xml:space="preserve">Proposal </w:t>
      </w:r>
      <w:r w:rsidR="00FB7308" w:rsidRPr="001F47A7">
        <w:rPr>
          <w:u w:val="single"/>
        </w:rPr>
        <w:fldChar w:fldCharType="begin"/>
      </w:r>
      <w:r w:rsidR="00FB7308" w:rsidRPr="001F47A7">
        <w:rPr>
          <w:u w:val="single"/>
        </w:rPr>
        <w:instrText xml:space="preserve"> SEQ Proposal \* ARABIC </w:instrText>
      </w:r>
      <w:r w:rsidR="00FB7308" w:rsidRPr="001F47A7">
        <w:rPr>
          <w:u w:val="single"/>
        </w:rPr>
        <w:fldChar w:fldCharType="separate"/>
      </w:r>
      <w:r w:rsidR="00965129">
        <w:rPr>
          <w:noProof/>
          <w:u w:val="single"/>
        </w:rPr>
        <w:t>1</w:t>
      </w:r>
      <w:r w:rsidR="00FB7308" w:rsidRPr="001F47A7">
        <w:rPr>
          <w:noProof/>
          <w:u w:val="single"/>
        </w:rPr>
        <w:fldChar w:fldCharType="end"/>
      </w:r>
      <w:bookmarkEnd w:id="2"/>
      <w:r w:rsidRPr="002A30CD">
        <w:rPr>
          <w:lang w:eastAsia="en-US"/>
        </w:rPr>
        <w:t xml:space="preserve">: </w:t>
      </w:r>
      <w:bookmarkEnd w:id="3"/>
      <w:r w:rsidR="007A2B15">
        <w:rPr>
          <w:color w:val="000000"/>
          <w:szCs w:val="20"/>
          <w:lang w:val="en-US"/>
        </w:rPr>
        <w:t>One or more multiple sets of minimum applicable values for K0 and K2 are configured for each DL BWP, and one set is specified as the default set.</w:t>
      </w:r>
      <w:bookmarkEnd w:id="4"/>
    </w:p>
    <w:p w14:paraId="2B74F94B" w14:textId="1CECC9D5" w:rsidR="00A44088" w:rsidRDefault="007A2B15" w:rsidP="00A44088">
      <w:pPr>
        <w:rPr>
          <w:lang w:val="en-US"/>
        </w:rPr>
      </w:pPr>
      <w:r>
        <w:rPr>
          <w:noProof/>
          <w:lang w:val="en-US" w:eastAsia="zh-TW"/>
        </w:rPr>
        <w:drawing>
          <wp:inline distT="0" distB="0" distL="0" distR="0" wp14:anchorId="1FAF5D46" wp14:editId="785CD88E">
            <wp:extent cx="6643370" cy="852170"/>
            <wp:effectExtent l="0" t="0" r="508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43370" cy="852170"/>
                    </a:xfrm>
                    <a:prstGeom prst="rect">
                      <a:avLst/>
                    </a:prstGeom>
                    <a:noFill/>
                    <a:ln>
                      <a:noFill/>
                    </a:ln>
                  </pic:spPr>
                </pic:pic>
              </a:graphicData>
            </a:graphic>
          </wp:inline>
        </w:drawing>
      </w:r>
    </w:p>
    <w:p w14:paraId="17E391B3" w14:textId="77777777" w:rsidR="007A2B15" w:rsidRPr="002A30CD" w:rsidRDefault="007A2B15" w:rsidP="00A44088">
      <w:pPr>
        <w:rPr>
          <w:lang w:val="en-US"/>
        </w:rPr>
      </w:pPr>
    </w:p>
    <w:p w14:paraId="43D6687B" w14:textId="37988D23" w:rsidR="00A44088" w:rsidRDefault="00FB3DD7" w:rsidP="00FB3DD7">
      <w:pPr>
        <w:pStyle w:val="Caption"/>
        <w:rPr>
          <w:color w:val="000000"/>
          <w:szCs w:val="20"/>
          <w:lang w:val="en-US"/>
        </w:rPr>
      </w:pPr>
      <w:bookmarkStart w:id="5" w:name="_Ref7811503"/>
      <w:bookmarkStart w:id="6" w:name="_Ref16937945"/>
      <w:r w:rsidRPr="001F47A7">
        <w:rPr>
          <w:u w:val="single"/>
        </w:rPr>
        <w:t xml:space="preserve">Proposal </w:t>
      </w:r>
      <w:r w:rsidR="00FB7308" w:rsidRPr="001F47A7">
        <w:rPr>
          <w:u w:val="single"/>
        </w:rPr>
        <w:fldChar w:fldCharType="begin"/>
      </w:r>
      <w:r w:rsidR="00FB7308" w:rsidRPr="001F47A7">
        <w:rPr>
          <w:u w:val="single"/>
        </w:rPr>
        <w:instrText xml:space="preserve"> SEQ Proposal \* ARABIC </w:instrText>
      </w:r>
      <w:r w:rsidR="00FB7308" w:rsidRPr="001F47A7">
        <w:rPr>
          <w:u w:val="single"/>
        </w:rPr>
        <w:fldChar w:fldCharType="separate"/>
      </w:r>
      <w:r w:rsidR="00965129">
        <w:rPr>
          <w:noProof/>
          <w:u w:val="single"/>
        </w:rPr>
        <w:t>2</w:t>
      </w:r>
      <w:r w:rsidR="00FB7308" w:rsidRPr="001F47A7">
        <w:rPr>
          <w:noProof/>
          <w:u w:val="single"/>
        </w:rPr>
        <w:fldChar w:fldCharType="end"/>
      </w:r>
      <w:r w:rsidRPr="002A30CD">
        <w:t xml:space="preserve">: </w:t>
      </w:r>
      <w:bookmarkEnd w:id="5"/>
      <w:r w:rsidR="007A2B15">
        <w:rPr>
          <w:lang w:val="en-US"/>
        </w:rPr>
        <w:t xml:space="preserve">If the set index is indicated via DL scheduling DCI, the corresponding </w:t>
      </w:r>
      <w:r w:rsidR="007A2B15">
        <w:rPr>
          <w:color w:val="000000"/>
          <w:szCs w:val="20"/>
          <w:lang w:val="en-US"/>
        </w:rPr>
        <w:t>minimum applicable values for K0 and K2 are applied to active DL and UL BWPs.</w:t>
      </w:r>
      <w:bookmarkEnd w:id="6"/>
    </w:p>
    <w:p w14:paraId="67E689F1" w14:textId="7B66567E" w:rsidR="007A2B15" w:rsidRDefault="007A2B15" w:rsidP="007A2B15">
      <w:pPr>
        <w:pStyle w:val="Caption"/>
        <w:rPr>
          <w:lang w:val="en-US"/>
        </w:rPr>
      </w:pPr>
      <w:bookmarkStart w:id="7" w:name="_Ref16937956"/>
      <w:r w:rsidRPr="007A2B15">
        <w:rPr>
          <w:u w:val="single"/>
        </w:rPr>
        <w:t xml:space="preserve">Proposal </w:t>
      </w:r>
      <w:r w:rsidRPr="007A2B15">
        <w:rPr>
          <w:u w:val="single"/>
        </w:rPr>
        <w:fldChar w:fldCharType="begin"/>
      </w:r>
      <w:r w:rsidRPr="007A2B15">
        <w:rPr>
          <w:u w:val="single"/>
        </w:rPr>
        <w:instrText xml:space="preserve"> SEQ Proposal \* ARABIC </w:instrText>
      </w:r>
      <w:r w:rsidRPr="007A2B15">
        <w:rPr>
          <w:u w:val="single"/>
        </w:rPr>
        <w:fldChar w:fldCharType="separate"/>
      </w:r>
      <w:r w:rsidR="00965129">
        <w:rPr>
          <w:noProof/>
          <w:u w:val="single"/>
        </w:rPr>
        <w:t>3</w:t>
      </w:r>
      <w:r w:rsidRPr="007A2B15">
        <w:rPr>
          <w:u w:val="single"/>
        </w:rPr>
        <w:fldChar w:fldCharType="end"/>
      </w:r>
      <w:r>
        <w:t xml:space="preserve">: </w:t>
      </w:r>
      <w:r w:rsidRPr="003525D3">
        <w:t>For the case DL BWP is switched not by DL scheduling DCI (e.g., triggered by BWP timer expiration), the default set in the active DL BWP after switch is applied.</w:t>
      </w:r>
      <w:bookmarkEnd w:id="7"/>
    </w:p>
    <w:p w14:paraId="13F274CB" w14:textId="05563356" w:rsidR="003E24F9" w:rsidRPr="00965129" w:rsidRDefault="007A2B15" w:rsidP="00965129">
      <w:pPr>
        <w:jc w:val="center"/>
        <w:rPr>
          <w:lang w:val="en-US"/>
        </w:rPr>
      </w:pPr>
      <w:r>
        <w:rPr>
          <w:noProof/>
          <w:lang w:val="en-US" w:eastAsia="zh-TW"/>
        </w:rPr>
        <w:drawing>
          <wp:inline distT="0" distB="0" distL="0" distR="0" wp14:anchorId="2A06AD11" wp14:editId="22EA7D7B">
            <wp:extent cx="5493385" cy="387921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93385" cy="3879215"/>
                    </a:xfrm>
                    <a:prstGeom prst="rect">
                      <a:avLst/>
                    </a:prstGeom>
                    <a:noFill/>
                    <a:ln>
                      <a:noFill/>
                    </a:ln>
                  </pic:spPr>
                </pic:pic>
              </a:graphicData>
            </a:graphic>
          </wp:inline>
        </w:drawing>
      </w:r>
    </w:p>
    <w:p w14:paraId="097DF794" w14:textId="398BCD13" w:rsidR="00A51FD6" w:rsidRPr="007A2B15" w:rsidRDefault="007A2B15" w:rsidP="007A2B15">
      <w:pPr>
        <w:pStyle w:val="Heading2"/>
        <w:rPr>
          <w:rFonts w:ascii="Times New Roman" w:hAnsi="Times New Roman"/>
        </w:rPr>
      </w:pPr>
      <w:r w:rsidRPr="007A2B15">
        <w:rPr>
          <w:rFonts w:ascii="Times New Roman" w:hAnsi="Times New Roman"/>
        </w:rPr>
        <w:t>Specification of the adaptation delay</w:t>
      </w:r>
    </w:p>
    <w:p w14:paraId="511A5B2E" w14:textId="2FA2FB34" w:rsidR="007A2B15" w:rsidRDefault="007A2B15" w:rsidP="0033262F">
      <w:pPr>
        <w:rPr>
          <w:lang w:eastAsia="en-US"/>
        </w:rPr>
      </w:pPr>
      <w:r>
        <w:rPr>
          <w:lang w:eastAsia="en-US"/>
        </w:rPr>
        <w:t xml:space="preserve">For the application, we start with addressing the FFS </w:t>
      </w:r>
      <w:r w:rsidR="00B1312C">
        <w:rPr>
          <w:lang w:eastAsia="en-US"/>
        </w:rPr>
        <w:t xml:space="preserve">items </w:t>
      </w:r>
      <w:r>
        <w:rPr>
          <w:lang w:eastAsia="en-US"/>
        </w:rPr>
        <w:t>in the following conclusion:</w:t>
      </w:r>
    </w:p>
    <w:tbl>
      <w:tblPr>
        <w:tblStyle w:val="TableGrid"/>
        <w:tblW w:w="0" w:type="auto"/>
        <w:tblLook w:val="04A0" w:firstRow="1" w:lastRow="0" w:firstColumn="1" w:lastColumn="0" w:noHBand="0" w:noVBand="1"/>
      </w:tblPr>
      <w:tblGrid>
        <w:gridCol w:w="10457"/>
      </w:tblGrid>
      <w:tr w:rsidR="007A2B15" w14:paraId="039D6DF3" w14:textId="77777777" w:rsidTr="007A2B15">
        <w:tc>
          <w:tcPr>
            <w:tcW w:w="10457" w:type="dxa"/>
          </w:tcPr>
          <w:p w14:paraId="189AE649" w14:textId="40EB6152" w:rsidR="007A2B15" w:rsidRDefault="007A2B15" w:rsidP="007A2B15">
            <w:pPr>
              <w:rPr>
                <w:szCs w:val="20"/>
              </w:rPr>
            </w:pPr>
            <w:r>
              <w:rPr>
                <w:b/>
                <w:szCs w:val="20"/>
                <w:u w:val="single"/>
              </w:rPr>
              <w:t>Conclusion</w:t>
            </w:r>
            <w:r>
              <w:rPr>
                <w:szCs w:val="20"/>
              </w:rPr>
              <w:t>:</w:t>
            </w:r>
          </w:p>
          <w:p w14:paraId="67878D8F" w14:textId="77777777" w:rsidR="007A2B15" w:rsidRDefault="007A2B15" w:rsidP="007A2B15">
            <w:pPr>
              <w:autoSpaceDE w:val="0"/>
              <w:autoSpaceDN w:val="0"/>
              <w:spacing w:before="40" w:after="40"/>
              <w:rPr>
                <w:szCs w:val="20"/>
              </w:rPr>
            </w:pPr>
            <w:r>
              <w:rPr>
                <w:szCs w:val="20"/>
              </w:rPr>
              <w:t xml:space="preserve">Companies are encouraged to check the following proposal for the application delay: </w:t>
            </w:r>
          </w:p>
          <w:p w14:paraId="564E9C5C" w14:textId="77777777" w:rsidR="007A2B15" w:rsidRDefault="007A2B15" w:rsidP="007A2B15">
            <w:pPr>
              <w:rPr>
                <w:color w:val="000000"/>
                <w:szCs w:val="20"/>
                <w:lang w:val="en-US"/>
              </w:rPr>
            </w:pPr>
            <w:r>
              <w:rPr>
                <w:color w:val="000000"/>
                <w:szCs w:val="20"/>
                <w:lang w:val="en-US"/>
              </w:rPr>
              <w:t xml:space="preserve">For an active DL and an active UL BWP, </w:t>
            </w:r>
            <w:r>
              <w:rPr>
                <w:szCs w:val="20"/>
              </w:rPr>
              <w:t>when UE is indicated by L1-based</w:t>
            </w:r>
            <w:r>
              <w:rPr>
                <w:color w:val="000000"/>
                <w:szCs w:val="20"/>
                <w:lang w:val="en-US"/>
              </w:rPr>
              <w:t xml:space="preserve"> signalling(s) </w:t>
            </w:r>
            <w:r>
              <w:rPr>
                <w:szCs w:val="20"/>
              </w:rPr>
              <w:t xml:space="preserve">in slot n </w:t>
            </w:r>
            <w:r>
              <w:rPr>
                <w:color w:val="000000"/>
                <w:szCs w:val="20"/>
                <w:lang w:val="en-US"/>
              </w:rPr>
              <w:t xml:space="preserve">to change the minimum applicable value(s) of K0 and/or K2, UE is not expected to apply the new indicated minimum applicable value(s) before slot </w:t>
            </w:r>
            <w:r>
              <w:rPr>
                <w:szCs w:val="20"/>
                <w:lang w:eastAsia="ja-JP"/>
              </w:rPr>
              <w:fldChar w:fldCharType="begin"/>
            </w:r>
            <w:r>
              <w:rPr>
                <w:szCs w:val="20"/>
                <w:lang w:eastAsia="ja-JP"/>
              </w:rPr>
              <w:instrText xml:space="preserve"> QUOTE </w:instrText>
            </w:r>
            <w:r w:rsidR="00116973">
              <w:rPr>
                <w:position w:val="-11"/>
                <w:szCs w:val="20"/>
              </w:rPr>
              <w:pict w14:anchorId="51DEB94D">
                <v:shape id="_x0000_i1029" type="#_x0000_t75" style="width:78.55pt;height:18.55pt" equationxml="&lt;">
                  <v:imagedata r:id="rId13" o:title="" chromakey="white"/>
                </v:shape>
              </w:pict>
            </w:r>
            <w:r>
              <w:rPr>
                <w:szCs w:val="20"/>
                <w:lang w:eastAsia="ja-JP"/>
              </w:rPr>
              <w:instrText xml:space="preserve"> </w:instrText>
            </w:r>
            <w:r>
              <w:rPr>
                <w:szCs w:val="20"/>
                <w:lang w:eastAsia="ja-JP"/>
              </w:rPr>
              <w:fldChar w:fldCharType="separate"/>
            </w:r>
            <w:r w:rsidR="00116973">
              <w:rPr>
                <w:position w:val="-11"/>
                <w:szCs w:val="20"/>
              </w:rPr>
              <w:pict w14:anchorId="6877A0E7">
                <v:shape id="_x0000_i1030" type="#_x0000_t75" style="width:78.55pt;height:18.55pt" equationxml="&lt;">
                  <v:imagedata r:id="rId13" o:title="" chromakey="white"/>
                </v:shape>
              </w:pict>
            </w:r>
            <w:r>
              <w:rPr>
                <w:szCs w:val="20"/>
                <w:lang w:eastAsia="ja-JP"/>
              </w:rPr>
              <w:fldChar w:fldCharType="end"/>
            </w:r>
            <w:r>
              <w:rPr>
                <w:szCs w:val="20"/>
                <w:lang w:eastAsia="ja-JP"/>
              </w:rPr>
              <w:t xml:space="preserve"> for K0, or slot </w:t>
            </w:r>
            <w:r>
              <w:rPr>
                <w:szCs w:val="20"/>
                <w:lang w:eastAsia="ja-JP"/>
              </w:rPr>
              <w:fldChar w:fldCharType="begin"/>
            </w:r>
            <w:r>
              <w:rPr>
                <w:szCs w:val="20"/>
                <w:lang w:eastAsia="ja-JP"/>
              </w:rPr>
              <w:instrText xml:space="preserve"> QUOTE </w:instrText>
            </w:r>
            <w:r w:rsidR="00116973">
              <w:rPr>
                <w:position w:val="-11"/>
                <w:szCs w:val="20"/>
              </w:rPr>
              <w:pict w14:anchorId="5064A744">
                <v:shape id="_x0000_i1031" type="#_x0000_t75" style="width:78.55pt;height:18.55pt" equationxml="&lt;">
                  <v:imagedata r:id="rId14" o:title="" chromakey="white"/>
                </v:shape>
              </w:pict>
            </w:r>
            <w:r>
              <w:rPr>
                <w:szCs w:val="20"/>
                <w:lang w:eastAsia="ja-JP"/>
              </w:rPr>
              <w:instrText xml:space="preserve"> </w:instrText>
            </w:r>
            <w:r>
              <w:rPr>
                <w:szCs w:val="20"/>
                <w:lang w:eastAsia="ja-JP"/>
              </w:rPr>
              <w:fldChar w:fldCharType="separate"/>
            </w:r>
            <w:r w:rsidR="00116973">
              <w:rPr>
                <w:position w:val="-11"/>
                <w:szCs w:val="20"/>
              </w:rPr>
              <w:pict w14:anchorId="4071C461">
                <v:shape id="_x0000_i1032" type="#_x0000_t75" style="width:78.55pt;height:18.55pt" equationxml="&lt;">
                  <v:imagedata r:id="rId14" o:title="" chromakey="white"/>
                </v:shape>
              </w:pict>
            </w:r>
            <w:r>
              <w:rPr>
                <w:szCs w:val="20"/>
                <w:lang w:eastAsia="ja-JP"/>
              </w:rPr>
              <w:fldChar w:fldCharType="end"/>
            </w:r>
            <w:r>
              <w:rPr>
                <w:szCs w:val="20"/>
                <w:lang w:eastAsia="ja-JP"/>
              </w:rPr>
              <w:t xml:space="preserve"> for K2</w:t>
            </w:r>
            <w:r>
              <w:rPr>
                <w:color w:val="000000"/>
                <w:szCs w:val="20"/>
                <w:lang w:val="en-US"/>
              </w:rPr>
              <w:t xml:space="preserve">, where </w:t>
            </w:r>
          </w:p>
          <w:p w14:paraId="20D16777" w14:textId="77777777" w:rsidR="007A2B15" w:rsidRDefault="007A2B15" w:rsidP="007A2B15">
            <w:pPr>
              <w:pStyle w:val="ListParagraph"/>
              <w:numPr>
                <w:ilvl w:val="0"/>
                <w:numId w:val="37"/>
              </w:numPr>
              <w:rPr>
                <w:color w:val="000000"/>
                <w:lang w:val="en-US"/>
              </w:rPr>
            </w:pPr>
            <w:r>
              <w:rPr>
                <w:color w:val="000000"/>
                <w:lang w:val="en-US"/>
              </w:rPr>
              <w:t>X = max(Y, Z)</w:t>
            </w:r>
          </w:p>
          <w:p w14:paraId="1C7B053E" w14:textId="77777777" w:rsidR="007A2B15" w:rsidRDefault="007A2B15" w:rsidP="007A2B15">
            <w:pPr>
              <w:pStyle w:val="ListParagraph"/>
              <w:numPr>
                <w:ilvl w:val="0"/>
                <w:numId w:val="37"/>
              </w:numPr>
              <w:rPr>
                <w:color w:val="000000"/>
                <w:lang w:val="en-US"/>
              </w:rPr>
            </w:pPr>
            <w:r>
              <w:rPr>
                <w:color w:val="000000"/>
                <w:lang w:val="en-US"/>
              </w:rPr>
              <w:t>Y is the minimum applicable K0 value prior to the indicated change</w:t>
            </w:r>
          </w:p>
          <w:p w14:paraId="3684DA2A" w14:textId="77777777" w:rsidR="007A2B15" w:rsidRDefault="007A2B15" w:rsidP="007A2B15">
            <w:pPr>
              <w:pStyle w:val="ListParagraph"/>
              <w:numPr>
                <w:ilvl w:val="0"/>
                <w:numId w:val="37"/>
              </w:numPr>
              <w:rPr>
                <w:color w:val="000000"/>
                <w:lang w:val="en-US"/>
              </w:rPr>
            </w:pPr>
            <w:r>
              <w:rPr>
                <w:color w:val="000000"/>
                <w:lang w:val="en-US"/>
              </w:rPr>
              <w:t>Z = [1]</w:t>
            </w:r>
          </w:p>
          <w:p w14:paraId="21B25168" w14:textId="77777777" w:rsidR="007A2B15" w:rsidRDefault="007A2B15" w:rsidP="007A2B15">
            <w:pPr>
              <w:pStyle w:val="ListParagraph"/>
              <w:numPr>
                <w:ilvl w:val="1"/>
                <w:numId w:val="37"/>
              </w:numPr>
              <w:rPr>
                <w:color w:val="000000"/>
                <w:lang w:val="en-US"/>
              </w:rPr>
            </w:pPr>
            <w:r>
              <w:rPr>
                <w:color w:val="000000"/>
                <w:lang w:val="en-US"/>
              </w:rPr>
              <w:t xml:space="preserve">Z is the smallest feasible non-zero application delay that may depend on DL SCS </w:t>
            </w:r>
          </w:p>
          <w:p w14:paraId="50E9B595" w14:textId="77777777" w:rsidR="007A2B15" w:rsidRPr="00D146B1" w:rsidRDefault="007A2B15" w:rsidP="007A2B15">
            <w:pPr>
              <w:pStyle w:val="ListParagraph"/>
              <w:numPr>
                <w:ilvl w:val="1"/>
                <w:numId w:val="37"/>
              </w:numPr>
              <w:rPr>
                <w:color w:val="0000FF"/>
                <w:lang w:val="en-US"/>
              </w:rPr>
            </w:pPr>
            <w:r w:rsidRPr="00D146B1">
              <w:rPr>
                <w:color w:val="0000FF"/>
                <w:lang w:val="en-US"/>
              </w:rPr>
              <w:t>FFS: Z &gt; 1 for 60kHz/120kHz SCS or multi-TRP</w:t>
            </w:r>
          </w:p>
          <w:p w14:paraId="30E7F4D0" w14:textId="77777777" w:rsidR="007A2B15" w:rsidRPr="00D146B1" w:rsidRDefault="007A2B15" w:rsidP="007A2B15">
            <w:pPr>
              <w:pStyle w:val="ListParagraph"/>
              <w:numPr>
                <w:ilvl w:val="0"/>
                <w:numId w:val="37"/>
              </w:numPr>
              <w:rPr>
                <w:color w:val="0000FF"/>
                <w:lang w:val="en-US"/>
              </w:rPr>
            </w:pPr>
            <w:r w:rsidRPr="00D146B1">
              <w:rPr>
                <w:color w:val="0000FF"/>
                <w:lang w:val="en-US"/>
              </w:rPr>
              <w:t>FFS: Cross-carrier scheduling with different numerologies</w:t>
            </w:r>
          </w:p>
          <w:p w14:paraId="4DA7A7AD" w14:textId="77777777" w:rsidR="007A2B15" w:rsidRPr="00D146B1" w:rsidRDefault="007A2B15" w:rsidP="007A2B15">
            <w:pPr>
              <w:pStyle w:val="ListParagraph"/>
              <w:numPr>
                <w:ilvl w:val="0"/>
                <w:numId w:val="37"/>
              </w:numPr>
              <w:rPr>
                <w:color w:val="0000FF"/>
                <w:lang w:val="en-US"/>
              </w:rPr>
            </w:pPr>
            <w:r w:rsidRPr="00D146B1">
              <w:rPr>
                <w:color w:val="0000FF"/>
                <w:lang w:val="en-US"/>
              </w:rPr>
              <w:t>FFS: interruption time, if any</w:t>
            </w:r>
          </w:p>
          <w:p w14:paraId="47A0EC7E" w14:textId="77777777" w:rsidR="007A2B15" w:rsidRDefault="007A2B15" w:rsidP="0033262F">
            <w:pPr>
              <w:rPr>
                <w:lang w:eastAsia="en-US"/>
              </w:rPr>
            </w:pPr>
          </w:p>
        </w:tc>
      </w:tr>
    </w:tbl>
    <w:p w14:paraId="392ED745" w14:textId="77777777" w:rsidR="007A2B15" w:rsidRDefault="007A2B15" w:rsidP="0033262F">
      <w:pPr>
        <w:rPr>
          <w:lang w:eastAsia="en-US"/>
        </w:rPr>
      </w:pPr>
    </w:p>
    <w:p w14:paraId="39A0F44C" w14:textId="31B6F8BE" w:rsidR="00DD554F" w:rsidRPr="002A30CD" w:rsidRDefault="00965129" w:rsidP="007A2B15">
      <w:pPr>
        <w:rPr>
          <w:lang w:eastAsia="en-US"/>
        </w:rPr>
      </w:pPr>
      <w:r>
        <w:rPr>
          <w:lang w:eastAsia="en-US"/>
        </w:rPr>
        <w:br/>
      </w:r>
      <w:r w:rsidR="007A2B15">
        <w:rPr>
          <w:lang w:eastAsia="en-US"/>
        </w:rPr>
        <w:t xml:space="preserve">For the Z value, </w:t>
      </w:r>
      <w:r w:rsidR="00B1312C">
        <w:rPr>
          <w:lang w:eastAsia="en-US"/>
        </w:rPr>
        <w:t>the short</w:t>
      </w:r>
      <w:r w:rsidR="007A2B15">
        <w:rPr>
          <w:lang w:eastAsia="en-US"/>
        </w:rPr>
        <w:t xml:space="preserve"> slot duration for 60KHz or 120 KHz SCS should be considered:</w:t>
      </w:r>
    </w:p>
    <w:p w14:paraId="07C78D54" w14:textId="2BD7C8A5" w:rsidR="00DD554F" w:rsidRDefault="00DD554F" w:rsidP="00DD554F">
      <w:pPr>
        <w:pStyle w:val="Caption"/>
      </w:pPr>
      <w:bookmarkStart w:id="8" w:name="_Ref7808730"/>
      <w:bookmarkStart w:id="9" w:name="_Ref7808713"/>
      <w:bookmarkStart w:id="10" w:name="_Ref16937962"/>
      <w:r w:rsidRPr="001F47A7">
        <w:rPr>
          <w:u w:val="single"/>
        </w:rPr>
        <w:t xml:space="preserve">Proposal </w:t>
      </w:r>
      <w:r w:rsidRPr="001F47A7">
        <w:rPr>
          <w:u w:val="single"/>
        </w:rPr>
        <w:fldChar w:fldCharType="begin"/>
      </w:r>
      <w:r w:rsidRPr="001F47A7">
        <w:rPr>
          <w:u w:val="single"/>
        </w:rPr>
        <w:instrText xml:space="preserve"> SEQ Proposal \* ARABIC </w:instrText>
      </w:r>
      <w:r w:rsidRPr="001F47A7">
        <w:rPr>
          <w:u w:val="single"/>
        </w:rPr>
        <w:fldChar w:fldCharType="separate"/>
      </w:r>
      <w:r w:rsidR="00965129">
        <w:rPr>
          <w:noProof/>
          <w:u w:val="single"/>
        </w:rPr>
        <w:t>4</w:t>
      </w:r>
      <w:r w:rsidRPr="001F47A7">
        <w:rPr>
          <w:u w:val="single"/>
        </w:rPr>
        <w:fldChar w:fldCharType="end"/>
      </w:r>
      <w:bookmarkEnd w:id="8"/>
      <w:r w:rsidRPr="002A30CD">
        <w:t xml:space="preserve">: </w:t>
      </w:r>
      <w:bookmarkEnd w:id="9"/>
      <w:r w:rsidR="007A2B15">
        <w:t xml:space="preserve">For </w:t>
      </w:r>
      <w:r w:rsidR="007A2B15">
        <w:rPr>
          <w:color w:val="000000"/>
          <w:lang w:val="en-US"/>
        </w:rPr>
        <w:t>the smallest feasible non-zero application delay, i.e., Z value, the following numbers depending on DL SCS are suggested</w:t>
      </w:r>
      <w:r w:rsidR="00965129">
        <w:rPr>
          <w:color w:val="000000"/>
          <w:lang w:val="en-US"/>
        </w:rPr>
        <w:t>:</w:t>
      </w:r>
      <w:bookmarkEnd w:id="10"/>
    </w:p>
    <w:tbl>
      <w:tblPr>
        <w:tblW w:w="9660" w:type="dxa"/>
        <w:jc w:val="center"/>
        <w:tblCellMar>
          <w:left w:w="0" w:type="dxa"/>
          <w:right w:w="0" w:type="dxa"/>
        </w:tblCellMar>
        <w:tblLook w:val="04A0" w:firstRow="1" w:lastRow="0" w:firstColumn="1" w:lastColumn="0" w:noHBand="0" w:noVBand="1"/>
      </w:tblPr>
      <w:tblGrid>
        <w:gridCol w:w="3220"/>
        <w:gridCol w:w="3220"/>
        <w:gridCol w:w="3220"/>
      </w:tblGrid>
      <w:tr w:rsidR="00DD554F" w:rsidRPr="002A30CD" w14:paraId="6DE8654A" w14:textId="77777777" w:rsidTr="007A2B15">
        <w:trPr>
          <w:trHeight w:val="422"/>
          <w:jc w:val="center"/>
        </w:trPr>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2E8D336" w14:textId="77777777" w:rsidR="00DD554F" w:rsidRPr="002A30CD" w:rsidRDefault="00DD554F" w:rsidP="007A2B15">
            <w:pPr>
              <w:jc w:val="center"/>
            </w:pPr>
            <m:oMath>
              <m:r>
                <m:rPr>
                  <m:sty m:val="b"/>
                </m:rPr>
                <w:rPr>
                  <w:rFonts w:ascii="Cambria Math" w:hAnsi="Cambria Math"/>
                </w:rPr>
                <m:t>μ</m:t>
              </m:r>
            </m:oMath>
            <w:r w:rsidRPr="002A30CD">
              <w:rPr>
                <w:b/>
                <w:bCs/>
              </w:rPr>
              <w:t xml:space="preserve"> (SCS = </w:t>
            </w:r>
            <m:oMath>
              <m:r>
                <m:rPr>
                  <m:sty m:val="bi"/>
                </m:rPr>
                <w:rPr>
                  <w:rFonts w:ascii="Cambria Math" w:hAnsi="Cambria Math"/>
                </w:rPr>
                <m:t>15 kHz⋅</m:t>
              </m:r>
              <m:sSup>
                <m:sSupPr>
                  <m:ctrlPr>
                    <w:rPr>
                      <w:rFonts w:ascii="Cambria Math" w:hAnsi="Cambria Math"/>
                      <w:b/>
                      <w:bCs/>
                      <w:i/>
                      <w:iCs/>
                    </w:rPr>
                  </m:ctrlPr>
                </m:sSupPr>
                <m:e>
                  <m:r>
                    <m:rPr>
                      <m:sty m:val="bi"/>
                    </m:rPr>
                    <w:rPr>
                      <w:rFonts w:ascii="Cambria Math" w:hAnsi="Cambria Math"/>
                    </w:rPr>
                    <m:t>2</m:t>
                  </m:r>
                </m:e>
                <m:sup>
                  <m:r>
                    <m:rPr>
                      <m:sty m:val="bi"/>
                    </m:rPr>
                    <w:rPr>
                      <w:rFonts w:ascii="Cambria Math" w:hAnsi="Cambria Math"/>
                    </w:rPr>
                    <m:t>μ</m:t>
                  </m:r>
                </m:sup>
              </m:sSup>
            </m:oMath>
            <w:r w:rsidRPr="002A30CD">
              <w:rPr>
                <w:b/>
                <w:bCs/>
              </w:rPr>
              <w:t>)</w:t>
            </w:r>
          </w:p>
        </w:tc>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8FB8593" w14:textId="77777777" w:rsidR="00DD554F" w:rsidRPr="002A30CD" w:rsidRDefault="00DD554F" w:rsidP="007A2B15">
            <w:pPr>
              <w:jc w:val="center"/>
            </w:pPr>
            <w:r w:rsidRPr="002A30CD">
              <w:rPr>
                <w:b/>
                <w:bCs/>
              </w:rPr>
              <w:t>NR Slot length (ms)</w:t>
            </w:r>
          </w:p>
        </w:tc>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44032C4" w14:textId="30383F1E" w:rsidR="00DD554F" w:rsidRPr="002A30CD" w:rsidRDefault="007A2B15" w:rsidP="007A2B15">
            <w:pPr>
              <w:jc w:val="center"/>
            </w:pPr>
            <w:r>
              <w:rPr>
                <w:b/>
                <w:bCs/>
              </w:rPr>
              <w:t>Z value (in unit of slot)</w:t>
            </w:r>
          </w:p>
        </w:tc>
      </w:tr>
      <w:tr w:rsidR="00DD554F" w:rsidRPr="002A30CD" w14:paraId="109FD4C0" w14:textId="77777777" w:rsidTr="007A2B15">
        <w:trPr>
          <w:trHeight w:val="319"/>
          <w:jc w:val="center"/>
        </w:trPr>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782AACB" w14:textId="77777777" w:rsidR="00DD554F" w:rsidRPr="002A30CD" w:rsidRDefault="00DD554F" w:rsidP="007A2B15">
            <w:pPr>
              <w:jc w:val="center"/>
            </w:pPr>
            <w:r w:rsidRPr="002A30CD">
              <w:t>0</w:t>
            </w:r>
          </w:p>
        </w:tc>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ADED83B" w14:textId="77777777" w:rsidR="00DD554F" w:rsidRPr="002A30CD" w:rsidRDefault="00DD554F" w:rsidP="007A2B15">
            <w:pPr>
              <w:jc w:val="center"/>
            </w:pPr>
            <w:r w:rsidRPr="002A30CD">
              <w:t>1</w:t>
            </w:r>
          </w:p>
        </w:tc>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21A28E7" w14:textId="77777777" w:rsidR="00DD554F" w:rsidRPr="002A30CD" w:rsidRDefault="00DD554F" w:rsidP="007A2B15">
            <w:pPr>
              <w:jc w:val="center"/>
            </w:pPr>
            <w:r w:rsidRPr="002A30CD">
              <w:t>1</w:t>
            </w:r>
          </w:p>
        </w:tc>
      </w:tr>
      <w:tr w:rsidR="00DD554F" w:rsidRPr="002A30CD" w14:paraId="3F784447" w14:textId="77777777" w:rsidTr="007A2B15">
        <w:trPr>
          <w:trHeight w:val="319"/>
          <w:jc w:val="center"/>
        </w:trPr>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EB19161" w14:textId="77777777" w:rsidR="00DD554F" w:rsidRPr="002A30CD" w:rsidRDefault="00DD554F" w:rsidP="007A2B15">
            <w:pPr>
              <w:jc w:val="center"/>
            </w:pPr>
            <w:r w:rsidRPr="002A30CD">
              <w:t>1</w:t>
            </w:r>
          </w:p>
        </w:tc>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D2328F4" w14:textId="77777777" w:rsidR="00DD554F" w:rsidRPr="002A30CD" w:rsidRDefault="00DD554F" w:rsidP="007A2B15">
            <w:pPr>
              <w:jc w:val="center"/>
            </w:pPr>
            <w:r w:rsidRPr="002A30CD">
              <w:t>0.5</w:t>
            </w:r>
          </w:p>
        </w:tc>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8E6F601" w14:textId="29FC9A17" w:rsidR="00DD554F" w:rsidRPr="002A30CD" w:rsidRDefault="00DD554F" w:rsidP="007A2B15">
            <w:pPr>
              <w:jc w:val="center"/>
            </w:pPr>
            <w:r w:rsidRPr="002A30CD">
              <w:t>1</w:t>
            </w:r>
          </w:p>
        </w:tc>
      </w:tr>
      <w:tr w:rsidR="00DD554F" w:rsidRPr="002A30CD" w14:paraId="2A9D0D7B" w14:textId="77777777" w:rsidTr="007A2B15">
        <w:trPr>
          <w:trHeight w:val="319"/>
          <w:jc w:val="center"/>
        </w:trPr>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3E02F50" w14:textId="77777777" w:rsidR="00DD554F" w:rsidRPr="002A30CD" w:rsidRDefault="00DD554F" w:rsidP="007A2B15">
            <w:pPr>
              <w:jc w:val="center"/>
            </w:pPr>
            <w:r w:rsidRPr="002A30CD">
              <w:t>2</w:t>
            </w:r>
          </w:p>
        </w:tc>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A83C988" w14:textId="77777777" w:rsidR="00DD554F" w:rsidRPr="002A30CD" w:rsidRDefault="00DD554F" w:rsidP="007A2B15">
            <w:pPr>
              <w:jc w:val="center"/>
            </w:pPr>
            <w:r w:rsidRPr="002A30CD">
              <w:t>0.25</w:t>
            </w:r>
          </w:p>
        </w:tc>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CD74C76" w14:textId="336C1713" w:rsidR="00DD554F" w:rsidRPr="002A30CD" w:rsidRDefault="00DD554F" w:rsidP="007A2B15">
            <w:pPr>
              <w:jc w:val="center"/>
            </w:pPr>
            <w:r w:rsidRPr="002A30CD">
              <w:t>2</w:t>
            </w:r>
          </w:p>
        </w:tc>
      </w:tr>
      <w:tr w:rsidR="00DD554F" w:rsidRPr="002A30CD" w14:paraId="06BF4D15" w14:textId="77777777" w:rsidTr="007A2B15">
        <w:trPr>
          <w:trHeight w:val="319"/>
          <w:jc w:val="center"/>
        </w:trPr>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61AED84" w14:textId="77777777" w:rsidR="00DD554F" w:rsidRPr="002A30CD" w:rsidRDefault="00DD554F" w:rsidP="007A2B15">
            <w:pPr>
              <w:jc w:val="center"/>
            </w:pPr>
            <w:r w:rsidRPr="002A30CD">
              <w:t>3</w:t>
            </w:r>
          </w:p>
        </w:tc>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216C5E2" w14:textId="77777777" w:rsidR="00DD554F" w:rsidRPr="002A30CD" w:rsidRDefault="00DD554F" w:rsidP="007A2B15">
            <w:pPr>
              <w:jc w:val="center"/>
            </w:pPr>
            <w:r w:rsidRPr="002A30CD">
              <w:t>0.125</w:t>
            </w:r>
          </w:p>
        </w:tc>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EB23C47" w14:textId="17CEFE78" w:rsidR="00DD554F" w:rsidRPr="002A30CD" w:rsidRDefault="00DD554F" w:rsidP="007A2B15">
            <w:pPr>
              <w:jc w:val="center"/>
            </w:pPr>
            <w:r w:rsidRPr="002A30CD">
              <w:t>2</w:t>
            </w:r>
          </w:p>
        </w:tc>
      </w:tr>
    </w:tbl>
    <w:p w14:paraId="5A4577A8" w14:textId="3DA539EB" w:rsidR="00DD554F" w:rsidRDefault="007A2B15" w:rsidP="0033262F">
      <w:pPr>
        <w:rPr>
          <w:lang w:eastAsia="en-US"/>
        </w:rPr>
      </w:pPr>
      <w:r>
        <w:rPr>
          <w:lang w:eastAsia="en-US"/>
        </w:rPr>
        <w:t>On the other hand, since there is no UE RF settling issue for the adaptation to</w:t>
      </w:r>
      <w:r w:rsidR="00B1312C">
        <w:rPr>
          <w:lang w:eastAsia="en-US"/>
        </w:rPr>
        <w:t xml:space="preserve"> cross-slot scheduling, there should be</w:t>
      </w:r>
      <w:r>
        <w:rPr>
          <w:lang w:eastAsia="en-US"/>
        </w:rPr>
        <w:t xml:space="preserve"> no interruption time required.</w:t>
      </w:r>
    </w:p>
    <w:p w14:paraId="23A09CC0" w14:textId="77777777" w:rsidR="007A2B15" w:rsidRDefault="007A2B15" w:rsidP="0033262F">
      <w:pPr>
        <w:rPr>
          <w:lang w:eastAsia="en-US"/>
        </w:rPr>
      </w:pPr>
    </w:p>
    <w:p w14:paraId="21A4680D" w14:textId="63E7831A" w:rsidR="007A2B15" w:rsidRDefault="007A2B15" w:rsidP="007A2B15">
      <w:pPr>
        <w:pStyle w:val="Caption"/>
        <w:rPr>
          <w:lang w:eastAsia="en-US"/>
        </w:rPr>
      </w:pPr>
      <w:bookmarkStart w:id="11" w:name="_Ref16937967"/>
      <w:bookmarkStart w:id="12" w:name="_Ref16938038"/>
      <w:r w:rsidRPr="007A2B15">
        <w:rPr>
          <w:u w:val="single"/>
        </w:rPr>
        <w:t xml:space="preserve">Proposal </w:t>
      </w:r>
      <w:r w:rsidRPr="007A2B15">
        <w:rPr>
          <w:u w:val="single"/>
        </w:rPr>
        <w:fldChar w:fldCharType="begin"/>
      </w:r>
      <w:r w:rsidRPr="007A2B15">
        <w:rPr>
          <w:u w:val="single"/>
        </w:rPr>
        <w:instrText xml:space="preserve"> SEQ Proposal \* ARABIC </w:instrText>
      </w:r>
      <w:r w:rsidRPr="007A2B15">
        <w:rPr>
          <w:u w:val="single"/>
        </w:rPr>
        <w:fldChar w:fldCharType="separate"/>
      </w:r>
      <w:r w:rsidR="00965129">
        <w:rPr>
          <w:noProof/>
          <w:u w:val="single"/>
        </w:rPr>
        <w:t>5</w:t>
      </w:r>
      <w:r w:rsidRPr="007A2B15">
        <w:rPr>
          <w:u w:val="single"/>
        </w:rPr>
        <w:fldChar w:fldCharType="end"/>
      </w:r>
      <w:r w:rsidR="00B1312C">
        <w:t xml:space="preserve">: There is no data </w:t>
      </w:r>
      <w:r>
        <w:t>interruption</w:t>
      </w:r>
      <w:r w:rsidR="00B1312C">
        <w:t xml:space="preserve"> time</w:t>
      </w:r>
      <w:r>
        <w:t xml:space="preserve"> for the adaptation to cross-slot scheduling</w:t>
      </w:r>
      <w:bookmarkEnd w:id="11"/>
      <w:r w:rsidR="00965129">
        <w:t>.</w:t>
      </w:r>
      <w:bookmarkEnd w:id="12"/>
    </w:p>
    <w:p w14:paraId="02FC0E40" w14:textId="77777777" w:rsidR="007A2B15" w:rsidRPr="002A30CD" w:rsidRDefault="007A2B15" w:rsidP="007A2B15">
      <w:pPr>
        <w:rPr>
          <w:lang w:eastAsia="en-US"/>
        </w:rPr>
      </w:pPr>
    </w:p>
    <w:p w14:paraId="08A6C7DA" w14:textId="13D46F49" w:rsidR="007A2B15" w:rsidRPr="007A2B15" w:rsidRDefault="007A2B15" w:rsidP="007A2B15">
      <w:pPr>
        <w:pStyle w:val="Heading2"/>
        <w:rPr>
          <w:rFonts w:ascii="Times New Roman" w:hAnsi="Times New Roman"/>
        </w:rPr>
      </w:pPr>
      <w:r w:rsidRPr="007A2B15">
        <w:rPr>
          <w:rFonts w:ascii="Times New Roman" w:hAnsi="Times New Roman"/>
        </w:rPr>
        <w:t>Realizing power saving during data inactivity</w:t>
      </w:r>
    </w:p>
    <w:p w14:paraId="5F27D031" w14:textId="316B0289" w:rsidR="007A2B15" w:rsidRPr="002A30CD" w:rsidRDefault="007A2B15" w:rsidP="007A2B15">
      <w:pPr>
        <w:rPr>
          <w:lang w:eastAsia="en-US"/>
        </w:rPr>
      </w:pPr>
      <w:r w:rsidRPr="002A30CD">
        <w:rPr>
          <w:lang w:eastAsia="en-US"/>
        </w:rPr>
        <w:t xml:space="preserve">In </w:t>
      </w:r>
      <w:r w:rsidRPr="002A30CD">
        <w:rPr>
          <w:lang w:eastAsia="en-US"/>
        </w:rPr>
        <w:fldChar w:fldCharType="begin"/>
      </w:r>
      <w:r w:rsidRPr="002A30CD">
        <w:rPr>
          <w:lang w:eastAsia="en-US"/>
        </w:rPr>
        <w:instrText xml:space="preserve"> REF _Ref7777177 \h  \* MERGEFORMAT </w:instrText>
      </w:r>
      <w:r w:rsidRPr="002A30CD">
        <w:rPr>
          <w:lang w:eastAsia="en-US"/>
        </w:rPr>
      </w:r>
      <w:r w:rsidRPr="002A30CD">
        <w:rPr>
          <w:lang w:eastAsia="en-US"/>
        </w:rPr>
        <w:fldChar w:fldCharType="separate"/>
      </w:r>
      <w:r w:rsidRPr="002A30CD">
        <w:t xml:space="preserve">Table </w:t>
      </w:r>
      <w:r>
        <w:rPr>
          <w:noProof/>
        </w:rPr>
        <w:t>1</w:t>
      </w:r>
      <w:r w:rsidRPr="002A30CD">
        <w:rPr>
          <w:lang w:eastAsia="en-US"/>
        </w:rPr>
        <w:fldChar w:fldCharType="end"/>
      </w:r>
      <w:r w:rsidRPr="002A30CD">
        <w:rPr>
          <w:lang w:eastAsia="en-US"/>
        </w:rPr>
        <w:t xml:space="preserve">, there compare the power saving gains with and without the adaptation to cross-slot scheduling </w:t>
      </w:r>
      <w:r>
        <w:rPr>
          <w:lang w:eastAsia="en-US"/>
        </w:rPr>
        <w:t>during</w:t>
      </w:r>
      <w:r w:rsidRPr="002A30CD">
        <w:rPr>
          <w:lang w:eastAsia="en-US"/>
        </w:rPr>
        <w:t xml:space="preserve"> data inactivity </w:t>
      </w:r>
      <w:r>
        <w:rPr>
          <w:lang w:eastAsia="en-US"/>
        </w:rPr>
        <w:t>and within</w:t>
      </w:r>
      <w:r w:rsidRPr="002A30CD">
        <w:rPr>
          <w:lang w:eastAsia="en-US"/>
        </w:rPr>
        <w:t xml:space="preserve"> Active Time with PDCCH monitoring. It can be observed that 21% power saving gain can be realized </w:t>
      </w:r>
      <w:r>
        <w:rPr>
          <w:lang w:eastAsia="en-US"/>
        </w:rPr>
        <w:t>if cross-slot scheduling can be timely applied during data inactivity.</w:t>
      </w:r>
    </w:p>
    <w:p w14:paraId="311D7F41" w14:textId="77777777" w:rsidR="007A2B15" w:rsidRDefault="007A2B15" w:rsidP="007A2B15">
      <w:pPr>
        <w:rPr>
          <w:lang w:eastAsia="en-US"/>
        </w:rPr>
      </w:pPr>
    </w:p>
    <w:p w14:paraId="185BEE32" w14:textId="77777777" w:rsidR="007A2B15" w:rsidRPr="002A30CD" w:rsidRDefault="007A2B15" w:rsidP="007A2B15">
      <w:pPr>
        <w:pStyle w:val="Caption"/>
        <w:keepNext/>
        <w:jc w:val="center"/>
      </w:pPr>
      <w:bookmarkStart w:id="13" w:name="_Ref7777177"/>
      <w:r w:rsidRPr="002A30CD">
        <w:t xml:space="preserve">Table </w:t>
      </w:r>
      <w:fldSimple w:instr=" SEQ Table \* ARABIC ">
        <w:r>
          <w:rPr>
            <w:noProof/>
          </w:rPr>
          <w:t>1</w:t>
        </w:r>
      </w:fldSimple>
      <w:bookmarkEnd w:id="13"/>
      <w:r w:rsidRPr="002A30CD">
        <w:t xml:space="preserve">: Power consumption for FTP traffic model with </w:t>
      </w:r>
      <w:r>
        <w:t xml:space="preserve">and without </w:t>
      </w:r>
      <w:r w:rsidRPr="002A30CD">
        <w:t>cross-slot scheduling adaptation</w:t>
      </w:r>
    </w:p>
    <w:tbl>
      <w:tblPr>
        <w:tblStyle w:val="TableGrid"/>
        <w:tblW w:w="0" w:type="auto"/>
        <w:tblLook w:val="04A0" w:firstRow="1" w:lastRow="0" w:firstColumn="1" w:lastColumn="0" w:noHBand="0" w:noVBand="1"/>
      </w:tblPr>
      <w:tblGrid>
        <w:gridCol w:w="2405"/>
        <w:gridCol w:w="2268"/>
        <w:gridCol w:w="3169"/>
        <w:gridCol w:w="2615"/>
      </w:tblGrid>
      <w:tr w:rsidR="007A2B15" w:rsidRPr="002A30CD" w14:paraId="7E4E8E85" w14:textId="77777777" w:rsidTr="00D5272E">
        <w:tc>
          <w:tcPr>
            <w:tcW w:w="2405" w:type="dxa"/>
          </w:tcPr>
          <w:p w14:paraId="19CDC16B" w14:textId="77777777" w:rsidR="007A2B15" w:rsidRPr="002A30CD" w:rsidRDefault="007A2B15" w:rsidP="00D5272E">
            <w:pPr>
              <w:rPr>
                <w:lang w:eastAsia="en-US"/>
              </w:rPr>
            </w:pPr>
          </w:p>
        </w:tc>
        <w:tc>
          <w:tcPr>
            <w:tcW w:w="2268" w:type="dxa"/>
          </w:tcPr>
          <w:p w14:paraId="0581E3C4" w14:textId="77777777" w:rsidR="007A2B15" w:rsidRPr="002A30CD" w:rsidRDefault="007A2B15" w:rsidP="00D5272E">
            <w:pPr>
              <w:rPr>
                <w:lang w:eastAsia="en-US"/>
              </w:rPr>
            </w:pPr>
            <w:r w:rsidRPr="002A30CD">
              <w:rPr>
                <w:lang w:eastAsia="en-US"/>
              </w:rPr>
              <w:t>FTP without WUS</w:t>
            </w:r>
            <w:r>
              <w:rPr>
                <w:lang w:eastAsia="en-US"/>
              </w:rPr>
              <w:br/>
              <w:t>(baseline)</w:t>
            </w:r>
          </w:p>
        </w:tc>
        <w:tc>
          <w:tcPr>
            <w:tcW w:w="3169" w:type="dxa"/>
          </w:tcPr>
          <w:p w14:paraId="630B8B07" w14:textId="77777777" w:rsidR="007A2B15" w:rsidRPr="002A30CD" w:rsidRDefault="007A2B15" w:rsidP="00D5272E">
            <w:pPr>
              <w:rPr>
                <w:lang w:eastAsia="en-US"/>
              </w:rPr>
            </w:pPr>
            <w:r w:rsidRPr="002A30CD">
              <w:rPr>
                <w:lang w:eastAsia="en-US"/>
              </w:rPr>
              <w:t xml:space="preserve">FTP with WUS and </w:t>
            </w:r>
            <w:r w:rsidRPr="002A30CD">
              <w:rPr>
                <w:b/>
                <w:lang w:eastAsia="en-US"/>
              </w:rPr>
              <w:t>without</w:t>
            </w:r>
            <w:r w:rsidRPr="002A30CD">
              <w:rPr>
                <w:lang w:eastAsia="en-US"/>
              </w:rPr>
              <w:t xml:space="preserve"> cross-slot scheduling during data inactivity</w:t>
            </w:r>
          </w:p>
        </w:tc>
        <w:tc>
          <w:tcPr>
            <w:tcW w:w="2615" w:type="dxa"/>
          </w:tcPr>
          <w:p w14:paraId="4CE1678E" w14:textId="77777777" w:rsidR="007A2B15" w:rsidRPr="002A30CD" w:rsidRDefault="007A2B15" w:rsidP="00D5272E">
            <w:pPr>
              <w:rPr>
                <w:lang w:eastAsia="en-US"/>
              </w:rPr>
            </w:pPr>
            <w:r w:rsidRPr="002A30CD">
              <w:rPr>
                <w:lang w:eastAsia="en-US"/>
              </w:rPr>
              <w:t xml:space="preserve">FTP with WUS and </w:t>
            </w:r>
            <w:r w:rsidRPr="002A30CD">
              <w:rPr>
                <w:b/>
                <w:lang w:eastAsia="en-US"/>
              </w:rPr>
              <w:t>cross-slot scheduling during data inactivity</w:t>
            </w:r>
          </w:p>
        </w:tc>
      </w:tr>
      <w:tr w:rsidR="007A2B15" w:rsidRPr="002A30CD" w14:paraId="0C17B372" w14:textId="77777777" w:rsidTr="00D5272E">
        <w:tc>
          <w:tcPr>
            <w:tcW w:w="2405" w:type="dxa"/>
          </w:tcPr>
          <w:p w14:paraId="26BE7FA6" w14:textId="77777777" w:rsidR="007A2B15" w:rsidRPr="002A30CD" w:rsidRDefault="007A2B15" w:rsidP="00D5272E">
            <w:pPr>
              <w:jc w:val="center"/>
              <w:rPr>
                <w:lang w:eastAsia="en-US"/>
              </w:rPr>
            </w:pPr>
            <w:r w:rsidRPr="002A30CD">
              <w:rPr>
                <w:lang w:eastAsia="en-US"/>
              </w:rPr>
              <w:t>Average power consumption</w:t>
            </w:r>
          </w:p>
        </w:tc>
        <w:tc>
          <w:tcPr>
            <w:tcW w:w="2268" w:type="dxa"/>
          </w:tcPr>
          <w:p w14:paraId="7533DC8B" w14:textId="77777777" w:rsidR="007A2B15" w:rsidRPr="002A30CD" w:rsidRDefault="007A2B15" w:rsidP="00D5272E">
            <w:pPr>
              <w:jc w:val="center"/>
              <w:rPr>
                <w:lang w:eastAsia="en-US"/>
              </w:rPr>
            </w:pPr>
            <w:r w:rsidRPr="002A30CD">
              <w:rPr>
                <w:lang w:eastAsia="en-US"/>
              </w:rPr>
              <w:t>52.33</w:t>
            </w:r>
          </w:p>
        </w:tc>
        <w:tc>
          <w:tcPr>
            <w:tcW w:w="3169" w:type="dxa"/>
          </w:tcPr>
          <w:p w14:paraId="61A0A725" w14:textId="77777777" w:rsidR="007A2B15" w:rsidRPr="002A30CD" w:rsidRDefault="007A2B15" w:rsidP="00D5272E">
            <w:pPr>
              <w:jc w:val="center"/>
              <w:rPr>
                <w:lang w:eastAsia="en-US"/>
              </w:rPr>
            </w:pPr>
            <w:r w:rsidRPr="002A30CD">
              <w:rPr>
                <w:lang w:eastAsia="en-US"/>
              </w:rPr>
              <w:t>49.70</w:t>
            </w:r>
          </w:p>
        </w:tc>
        <w:tc>
          <w:tcPr>
            <w:tcW w:w="2615" w:type="dxa"/>
          </w:tcPr>
          <w:p w14:paraId="6B3930F2" w14:textId="77777777" w:rsidR="007A2B15" w:rsidRPr="002A30CD" w:rsidRDefault="007A2B15" w:rsidP="00D5272E">
            <w:pPr>
              <w:jc w:val="center"/>
              <w:rPr>
                <w:lang w:eastAsia="en-US"/>
              </w:rPr>
            </w:pPr>
            <w:r w:rsidRPr="002A30CD">
              <w:rPr>
                <w:lang w:eastAsia="en-US"/>
              </w:rPr>
              <w:t>41.24</w:t>
            </w:r>
          </w:p>
        </w:tc>
      </w:tr>
      <w:tr w:rsidR="007A2B15" w:rsidRPr="002A30CD" w14:paraId="03A3F13C" w14:textId="77777777" w:rsidTr="00D5272E">
        <w:tc>
          <w:tcPr>
            <w:tcW w:w="2405" w:type="dxa"/>
          </w:tcPr>
          <w:p w14:paraId="044BD5E3" w14:textId="77777777" w:rsidR="007A2B15" w:rsidRPr="002A30CD" w:rsidRDefault="007A2B15" w:rsidP="00D5272E">
            <w:pPr>
              <w:jc w:val="center"/>
              <w:rPr>
                <w:lang w:eastAsia="en-US"/>
              </w:rPr>
            </w:pPr>
            <w:r w:rsidRPr="002A30CD">
              <w:rPr>
                <w:lang w:eastAsia="en-US"/>
              </w:rPr>
              <w:t>Power saving gain</w:t>
            </w:r>
          </w:p>
        </w:tc>
        <w:tc>
          <w:tcPr>
            <w:tcW w:w="2268" w:type="dxa"/>
          </w:tcPr>
          <w:p w14:paraId="6C592527" w14:textId="77777777" w:rsidR="007A2B15" w:rsidRPr="002A30CD" w:rsidRDefault="007A2B15" w:rsidP="00D5272E">
            <w:pPr>
              <w:jc w:val="center"/>
              <w:rPr>
                <w:lang w:eastAsia="en-US"/>
              </w:rPr>
            </w:pPr>
            <w:r w:rsidRPr="002A30CD">
              <w:rPr>
                <w:lang w:eastAsia="en-US"/>
              </w:rPr>
              <w:t>N/A</w:t>
            </w:r>
          </w:p>
        </w:tc>
        <w:tc>
          <w:tcPr>
            <w:tcW w:w="3169" w:type="dxa"/>
          </w:tcPr>
          <w:p w14:paraId="32F33225" w14:textId="77777777" w:rsidR="007A2B15" w:rsidRPr="002A30CD" w:rsidRDefault="007A2B15" w:rsidP="00D5272E">
            <w:pPr>
              <w:jc w:val="center"/>
              <w:rPr>
                <w:lang w:eastAsia="en-US"/>
              </w:rPr>
            </w:pPr>
            <w:r w:rsidRPr="002A30CD">
              <w:rPr>
                <w:lang w:eastAsia="en-US"/>
              </w:rPr>
              <w:t>5%</w:t>
            </w:r>
          </w:p>
        </w:tc>
        <w:tc>
          <w:tcPr>
            <w:tcW w:w="2615" w:type="dxa"/>
          </w:tcPr>
          <w:p w14:paraId="36D77B5A" w14:textId="77777777" w:rsidR="007A2B15" w:rsidRPr="002A30CD" w:rsidRDefault="007A2B15" w:rsidP="00D5272E">
            <w:pPr>
              <w:jc w:val="center"/>
              <w:rPr>
                <w:lang w:eastAsia="en-US"/>
              </w:rPr>
            </w:pPr>
            <w:r w:rsidRPr="002A30CD">
              <w:rPr>
                <w:lang w:eastAsia="en-US"/>
              </w:rPr>
              <w:t>21%</w:t>
            </w:r>
          </w:p>
        </w:tc>
      </w:tr>
    </w:tbl>
    <w:p w14:paraId="3589CFF7" w14:textId="77777777" w:rsidR="007A2B15" w:rsidRDefault="007A2B15" w:rsidP="0033262F">
      <w:pPr>
        <w:rPr>
          <w:lang w:eastAsia="en-US"/>
        </w:rPr>
      </w:pPr>
    </w:p>
    <w:p w14:paraId="6789BC0A" w14:textId="097F181B" w:rsidR="007A2B15" w:rsidRDefault="007A2B15" w:rsidP="0033262F">
      <w:pPr>
        <w:rPr>
          <w:lang w:eastAsia="en-US"/>
        </w:rPr>
      </w:pPr>
      <w:r>
        <w:rPr>
          <w:lang w:eastAsia="en-US"/>
        </w:rPr>
        <w:t xml:space="preserve">If adaptation to cross-slot scheduling during Active Time is indicated by scheduling DCI, there is </w:t>
      </w:r>
      <w:r w:rsidRPr="007A2B15">
        <w:rPr>
          <w:b/>
          <w:lang w:eastAsia="en-US"/>
        </w:rPr>
        <w:t>no</w:t>
      </w:r>
      <w:r>
        <w:rPr>
          <w:lang w:eastAsia="en-US"/>
        </w:rPr>
        <w:t xml:space="preserve"> scheduling DCI during data inactivity. If gNodeB indicates cross-slot scheduling along the scheduling DCI of the last TB of a data burst, it is likely UE fails PDSCH decoding while entering cross-slot scheduling as indicated. The retransmissions need to be scheduled to UE using cross-slot scheduling. To resolve this issue, a simple way is allow UE to enter cross-slot scheduling only when UE correctly decodes </w:t>
      </w:r>
      <w:r w:rsidR="00B1312C">
        <w:rPr>
          <w:lang w:eastAsia="en-US"/>
        </w:rPr>
        <w:t xml:space="preserve">the scheduled </w:t>
      </w:r>
      <w:r>
        <w:rPr>
          <w:lang w:eastAsia="en-US"/>
        </w:rPr>
        <w:t>PDSCH. More specifically, we have the following proposal:</w:t>
      </w:r>
    </w:p>
    <w:p w14:paraId="0AE58F45" w14:textId="77777777" w:rsidR="007A2B15" w:rsidRDefault="007A2B15" w:rsidP="0033262F">
      <w:pPr>
        <w:rPr>
          <w:lang w:eastAsia="en-US"/>
        </w:rPr>
      </w:pPr>
    </w:p>
    <w:p w14:paraId="1892E63F" w14:textId="3A523759" w:rsidR="007A2B15" w:rsidRDefault="007A2B15" w:rsidP="007A2B15">
      <w:pPr>
        <w:pStyle w:val="Caption"/>
        <w:rPr>
          <w:lang w:eastAsia="en-US"/>
        </w:rPr>
      </w:pPr>
      <w:bookmarkStart w:id="14" w:name="_Ref16938043"/>
      <w:r w:rsidRPr="001D17F8">
        <w:rPr>
          <w:u w:val="single"/>
        </w:rPr>
        <w:t xml:space="preserve">Proposal </w:t>
      </w:r>
      <w:r w:rsidRPr="001D17F8">
        <w:rPr>
          <w:u w:val="single"/>
        </w:rPr>
        <w:fldChar w:fldCharType="begin"/>
      </w:r>
      <w:r w:rsidRPr="001D17F8">
        <w:rPr>
          <w:u w:val="single"/>
        </w:rPr>
        <w:instrText xml:space="preserve"> SEQ Proposal \* ARABIC </w:instrText>
      </w:r>
      <w:r w:rsidRPr="001D17F8">
        <w:rPr>
          <w:u w:val="single"/>
        </w:rPr>
        <w:fldChar w:fldCharType="separate"/>
      </w:r>
      <w:r w:rsidR="00965129">
        <w:rPr>
          <w:noProof/>
          <w:u w:val="single"/>
        </w:rPr>
        <w:t>6</w:t>
      </w:r>
      <w:r w:rsidRPr="001D17F8">
        <w:rPr>
          <w:u w:val="single"/>
        </w:rPr>
        <w:fldChar w:fldCharType="end"/>
      </w:r>
      <w:r>
        <w:t>: If DL scheduling DCI is used to indicate adaptation to cross-slot scheduling, UE switches to cross-slot scheduling only when it correctly decodes the scheduled PDSCH.</w:t>
      </w:r>
      <w:bookmarkEnd w:id="14"/>
    </w:p>
    <w:p w14:paraId="714D0055" w14:textId="77777777" w:rsidR="007A2B15" w:rsidRDefault="007A2B15" w:rsidP="0033262F">
      <w:pPr>
        <w:rPr>
          <w:lang w:eastAsia="en-US"/>
        </w:rPr>
      </w:pPr>
    </w:p>
    <w:p w14:paraId="6695286C" w14:textId="2B601957" w:rsidR="00460A86" w:rsidRPr="002A30CD" w:rsidRDefault="00460A86" w:rsidP="00460A86">
      <w:pPr>
        <w:pStyle w:val="Heading1"/>
        <w:rPr>
          <w:rFonts w:ascii="Times New Roman" w:hAnsi="Times New Roman"/>
        </w:rPr>
      </w:pPr>
      <w:r w:rsidRPr="002A30CD">
        <w:rPr>
          <w:rFonts w:ascii="Times New Roman" w:hAnsi="Times New Roman"/>
        </w:rPr>
        <w:t>Adaptati</w:t>
      </w:r>
      <w:r w:rsidR="00B1312C">
        <w:rPr>
          <w:rFonts w:ascii="Times New Roman" w:hAnsi="Times New Roman"/>
        </w:rPr>
        <w:t>on of</w:t>
      </w:r>
      <w:r w:rsidR="001D17F8">
        <w:rPr>
          <w:rFonts w:ascii="Times New Roman" w:hAnsi="Times New Roman"/>
        </w:rPr>
        <w:t xml:space="preserve"> </w:t>
      </w:r>
      <w:r w:rsidR="00B1312C">
        <w:rPr>
          <w:rFonts w:ascii="Times New Roman" w:hAnsi="Times New Roman"/>
        </w:rPr>
        <w:t>A</w:t>
      </w:r>
      <w:r w:rsidR="001D17F8">
        <w:rPr>
          <w:rFonts w:ascii="Times New Roman" w:hAnsi="Times New Roman"/>
        </w:rPr>
        <w:t xml:space="preserve">periodic SRS </w:t>
      </w:r>
      <w:r w:rsidR="00B1312C">
        <w:rPr>
          <w:rFonts w:ascii="Times New Roman" w:hAnsi="Times New Roman"/>
        </w:rPr>
        <w:t>S</w:t>
      </w:r>
      <w:r w:rsidR="001D17F8">
        <w:rPr>
          <w:rFonts w:ascii="Times New Roman" w:hAnsi="Times New Roman"/>
        </w:rPr>
        <w:t xml:space="preserve">lot </w:t>
      </w:r>
      <w:r w:rsidR="00B1312C">
        <w:rPr>
          <w:rFonts w:ascii="Times New Roman" w:hAnsi="Times New Roman"/>
        </w:rPr>
        <w:t>O</w:t>
      </w:r>
      <w:r w:rsidR="001D17F8">
        <w:rPr>
          <w:rFonts w:ascii="Times New Roman" w:hAnsi="Times New Roman"/>
        </w:rPr>
        <w:t>ffset</w:t>
      </w:r>
    </w:p>
    <w:p w14:paraId="48D3552D" w14:textId="5175B2B4" w:rsidR="002A30CD" w:rsidRDefault="002A30CD" w:rsidP="002A30CD">
      <w:r>
        <w:t xml:space="preserve">In TR, it is agreed </w:t>
      </w:r>
      <w:r w:rsidRPr="009A7A58">
        <w:rPr>
          <w:b/>
        </w:rPr>
        <w:t>requiring K2 &gt; 0 is to avoid the requirements of fast PDCCH processing</w:t>
      </w:r>
      <w:r>
        <w:t xml:space="preserve">. </w:t>
      </w:r>
      <w:r w:rsidR="00E72805">
        <w:t>It is understood that being able to extend</w:t>
      </w:r>
      <w:r w:rsidR="00C51483">
        <w:t>/relax</w:t>
      </w:r>
      <w:r w:rsidR="00E72805">
        <w:t xml:space="preserve"> </w:t>
      </w:r>
      <w:r w:rsidR="00C51483">
        <w:t>UE</w:t>
      </w:r>
      <w:r w:rsidR="00E72805">
        <w:t xml:space="preserve"> processing timeline is beneficial for UE power saving.</w:t>
      </w:r>
      <w:r>
        <w:t xml:space="preserve"> </w:t>
      </w:r>
    </w:p>
    <w:p w14:paraId="6E7775F7" w14:textId="77777777" w:rsidR="002A30CD" w:rsidRDefault="002A30CD" w:rsidP="002A30CD"/>
    <w:tbl>
      <w:tblPr>
        <w:tblStyle w:val="TableGrid"/>
        <w:tblW w:w="0" w:type="auto"/>
        <w:tblLook w:val="04A0" w:firstRow="1" w:lastRow="0" w:firstColumn="1" w:lastColumn="0" w:noHBand="0" w:noVBand="1"/>
      </w:tblPr>
      <w:tblGrid>
        <w:gridCol w:w="10457"/>
      </w:tblGrid>
      <w:tr w:rsidR="002A30CD" w14:paraId="0A8B7186" w14:textId="77777777" w:rsidTr="001B2500">
        <w:tc>
          <w:tcPr>
            <w:tcW w:w="10457" w:type="dxa"/>
          </w:tcPr>
          <w:p w14:paraId="77F56922" w14:textId="77777777" w:rsidR="002A30CD" w:rsidRDefault="002A30CD" w:rsidP="002A30CD">
            <w:pPr>
              <w:pStyle w:val="ListParagraph"/>
              <w:numPr>
                <w:ilvl w:val="0"/>
                <w:numId w:val="28"/>
              </w:numPr>
            </w:pPr>
            <w:r w:rsidRPr="00DF3C0F">
              <w:rPr>
                <w:u w:val="single"/>
              </w:rPr>
              <w:t>Cross-slot scheduling</w:t>
            </w:r>
            <w:r>
              <w:rPr>
                <w:u w:val="single"/>
              </w:rPr>
              <w:t xml:space="preserve"> </w:t>
            </w:r>
            <w:r w:rsidRPr="00DF3C0F">
              <w:t xml:space="preserve">   </w:t>
            </w:r>
          </w:p>
          <w:p w14:paraId="1CCF267A" w14:textId="77777777" w:rsidR="002A30CD" w:rsidRDefault="002A30CD" w:rsidP="002A30CD">
            <w:pPr>
              <w:pStyle w:val="ListParagraph"/>
              <w:numPr>
                <w:ilvl w:val="1"/>
                <w:numId w:val="28"/>
              </w:numPr>
            </w:pPr>
            <w:r w:rsidRPr="00DF3C0F">
              <w:t xml:space="preserve"> Minimum K0 &gt; 0 and aperiodic CSI-RS triggering offset is not within the duration</w:t>
            </w:r>
            <w:r>
              <w:t xml:space="preserve"> - </w:t>
            </w:r>
            <w:r w:rsidRPr="00316831">
              <w:t>UE could switch to micro sleep 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p>
          <w:p w14:paraId="5203EA2A" w14:textId="77777777" w:rsidR="002A30CD" w:rsidRDefault="002A30CD" w:rsidP="002A30CD">
            <w:pPr>
              <w:pStyle w:val="ListParagraph"/>
              <w:numPr>
                <w:ilvl w:val="2"/>
                <w:numId w:val="29"/>
              </w:numPr>
            </w:pPr>
            <w:r>
              <w:t>It is known to the UE at PDCCH decoding</w:t>
            </w:r>
          </w:p>
          <w:p w14:paraId="7B3B30E9" w14:textId="77777777" w:rsidR="002A30CD" w:rsidRPr="00A91F7C" w:rsidRDefault="002A30CD" w:rsidP="002A30CD">
            <w:pPr>
              <w:pStyle w:val="ListParagraph"/>
              <w:numPr>
                <w:ilvl w:val="2"/>
                <w:numId w:val="29"/>
              </w:numPr>
              <w:rPr>
                <w:b/>
                <w:highlight w:val="yellow"/>
              </w:rPr>
            </w:pPr>
            <w:r w:rsidRPr="00A91F7C">
              <w:rPr>
                <w:b/>
                <w:highlight w:val="yellow"/>
              </w:rPr>
              <w:t xml:space="preserve">Extended micro sleep time and reduce the PDCCH processing in reducing UE power consumption </w:t>
            </w:r>
          </w:p>
          <w:p w14:paraId="28D04AD0" w14:textId="77777777" w:rsidR="002A30CD" w:rsidRPr="00A91F7C" w:rsidRDefault="002A30CD" w:rsidP="002A30CD">
            <w:pPr>
              <w:pStyle w:val="ListParagraph"/>
              <w:numPr>
                <w:ilvl w:val="2"/>
                <w:numId w:val="29"/>
              </w:numPr>
              <w:rPr>
                <w:b/>
                <w:highlight w:val="yellow"/>
              </w:rPr>
            </w:pPr>
            <w:r w:rsidRPr="00A91F7C">
              <w:rPr>
                <w:b/>
                <w:highlight w:val="yellow"/>
              </w:rPr>
              <w:t>Minimum K2 &gt; 0 is essential to avoid the requirements of fast PDCCH processing</w:t>
            </w:r>
          </w:p>
          <w:p w14:paraId="59D2E441" w14:textId="77777777" w:rsidR="002A30CD" w:rsidRPr="009A7A58" w:rsidRDefault="002A30CD" w:rsidP="002A30CD">
            <w:pPr>
              <w:pStyle w:val="ListParagraph"/>
              <w:numPr>
                <w:ilvl w:val="2"/>
                <w:numId w:val="29"/>
              </w:numPr>
            </w:pPr>
            <w:r w:rsidRPr="000A6C4F">
              <w:t>UE assistance information can be considered</w:t>
            </w:r>
          </w:p>
        </w:tc>
      </w:tr>
    </w:tbl>
    <w:p w14:paraId="6CED4C4D" w14:textId="77777777" w:rsidR="00460A86" w:rsidRPr="002A30CD" w:rsidRDefault="00460A86" w:rsidP="0033262F">
      <w:pPr>
        <w:rPr>
          <w:lang w:eastAsia="en-US"/>
        </w:rPr>
      </w:pPr>
    </w:p>
    <w:p w14:paraId="3D5D511E" w14:textId="320E9127" w:rsidR="00965129" w:rsidRDefault="00E72805" w:rsidP="00965129">
      <w:r w:rsidRPr="00E72805">
        <w:t>In Rel-15 NR, aperiodic</w:t>
      </w:r>
      <w:r w:rsidR="002A30CD" w:rsidRPr="00E72805">
        <w:t xml:space="preserve"> SRS slot offset </w:t>
      </w:r>
      <w:r w:rsidRPr="00E72805">
        <w:t>is configurable</w:t>
      </w:r>
      <w:r w:rsidR="002A30CD" w:rsidRPr="00E72805">
        <w:t xml:space="preserve">, </w:t>
      </w:r>
      <w:r>
        <w:t>and</w:t>
      </w:r>
      <w:r w:rsidRPr="00E72805">
        <w:t xml:space="preserve"> </w:t>
      </w:r>
      <w:r w:rsidR="002A30CD" w:rsidRPr="00E72805">
        <w:t xml:space="preserve">UE is required to </w:t>
      </w:r>
      <w:r>
        <w:t xml:space="preserve">perform </w:t>
      </w:r>
      <w:r w:rsidR="002A30CD" w:rsidRPr="00E72805">
        <w:t xml:space="preserve">fast </w:t>
      </w:r>
      <w:r>
        <w:t xml:space="preserve">PDCCH </w:t>
      </w:r>
      <w:r w:rsidR="002A30CD" w:rsidRPr="00E72805">
        <w:t>process</w:t>
      </w:r>
      <w:r>
        <w:t>ing if the slot offset is small</w:t>
      </w:r>
      <w:r w:rsidR="002A30CD" w:rsidRPr="00E72805">
        <w:t>.</w:t>
      </w:r>
      <w:r>
        <w:t xml:space="preserve"> When UE processing timeline is expected to be relaxed via adaptation on K2 value, a small aperiodic SRS slot offset can however dominate UE processing timeline. </w:t>
      </w:r>
    </w:p>
    <w:p w14:paraId="6BCC6B4B" w14:textId="77777777" w:rsidR="00B1312C" w:rsidRDefault="00B1312C" w:rsidP="00965129"/>
    <w:p w14:paraId="1B554D49" w14:textId="1349544A" w:rsidR="001D17F8" w:rsidRDefault="001D17F8" w:rsidP="002A30CD">
      <w:r>
        <w:t>To realize effective power saving with Rel-16 adaptation to cross-slot scheduling, the following proposal, analogous to bundling K0 and aperiodic CSI-RS triggering offset, is suggested:</w:t>
      </w:r>
    </w:p>
    <w:p w14:paraId="244BC3A3" w14:textId="6258DA94" w:rsidR="001D17F8" w:rsidRDefault="001D17F8" w:rsidP="001D17F8">
      <w:pPr>
        <w:pStyle w:val="Caption"/>
      </w:pPr>
      <w:bookmarkStart w:id="15" w:name="_Ref16938047"/>
      <w:r w:rsidRPr="00965129">
        <w:rPr>
          <w:u w:val="single"/>
        </w:rPr>
        <w:t xml:space="preserve">Proposal </w:t>
      </w:r>
      <w:r w:rsidRPr="00965129">
        <w:rPr>
          <w:u w:val="single"/>
        </w:rPr>
        <w:fldChar w:fldCharType="begin"/>
      </w:r>
      <w:r w:rsidRPr="00965129">
        <w:rPr>
          <w:u w:val="single"/>
        </w:rPr>
        <w:instrText xml:space="preserve"> SEQ Proposal \* ARABIC </w:instrText>
      </w:r>
      <w:r w:rsidRPr="00965129">
        <w:rPr>
          <w:u w:val="single"/>
        </w:rPr>
        <w:fldChar w:fldCharType="separate"/>
      </w:r>
      <w:r w:rsidR="00965129" w:rsidRPr="00965129">
        <w:rPr>
          <w:noProof/>
          <w:u w:val="single"/>
        </w:rPr>
        <w:t>7</w:t>
      </w:r>
      <w:r w:rsidRPr="00965129">
        <w:rPr>
          <w:u w:val="single"/>
        </w:rPr>
        <w:fldChar w:fldCharType="end"/>
      </w:r>
      <w:r>
        <w:t xml:space="preserve">: </w:t>
      </w:r>
      <w:r w:rsidRPr="001E5136">
        <w:rPr>
          <w:color w:val="000000"/>
          <w:lang w:val="en-US"/>
        </w:rPr>
        <w:t>To adapt the minimum applicable value of</w:t>
      </w:r>
      <w:r w:rsidRPr="002A30CD">
        <w:t xml:space="preserve"> the aperiodic </w:t>
      </w:r>
      <w:r>
        <w:t>SRS slot</w:t>
      </w:r>
      <w:r w:rsidRPr="002A30CD">
        <w:t xml:space="preserve"> offset for an active </w:t>
      </w:r>
      <w:r>
        <w:t>UL</w:t>
      </w:r>
      <w:r w:rsidRPr="002A30CD">
        <w:t xml:space="preserve"> BWP</w:t>
      </w:r>
      <w:r>
        <w:t xml:space="preserve">, </w:t>
      </w:r>
      <w:r>
        <w:rPr>
          <w:lang w:eastAsia="en-US"/>
        </w:rPr>
        <w:t>i</w:t>
      </w:r>
      <w:r w:rsidRPr="002A30CD">
        <w:rPr>
          <w:lang w:eastAsia="en-US"/>
        </w:rPr>
        <w:t>mplicit indication by defining</w:t>
      </w:r>
      <w:r w:rsidRPr="001E5136">
        <w:rPr>
          <w:color w:val="000000"/>
          <w:lang w:val="en-US"/>
        </w:rPr>
        <w:t xml:space="preserve"> the minimum applicable value the same as </w:t>
      </w:r>
      <w:r>
        <w:rPr>
          <w:lang w:eastAsia="en-US"/>
        </w:rPr>
        <w:t>the minimum applicable K2</w:t>
      </w:r>
      <w:r w:rsidRPr="002A30CD">
        <w:rPr>
          <w:lang w:eastAsia="en-US"/>
        </w:rPr>
        <w:t xml:space="preserve"> value when indicated</w:t>
      </w:r>
      <w:r>
        <w:t xml:space="preserve"> is supported.</w:t>
      </w:r>
      <w:bookmarkEnd w:id="15"/>
    </w:p>
    <w:p w14:paraId="59F2BB9B" w14:textId="77777777" w:rsidR="001D17F8" w:rsidRDefault="001D17F8" w:rsidP="002A30CD"/>
    <w:p w14:paraId="05C64320" w14:textId="4D9E8FEA" w:rsidR="001D17F8" w:rsidRDefault="001D17F8" w:rsidP="002A30CD">
      <w:r>
        <w:t xml:space="preserve">Regarding the adaptation to K1 value, we suggest a more semi-static manner since UE processing timeline is sophisticated optimization and dynamical change in critical timing parameter is not preferred. Instead, the processing timeline parameters, K1 and K2, and be </w:t>
      </w:r>
      <w:r w:rsidR="00B1312C">
        <w:t>suggested</w:t>
      </w:r>
      <w:r>
        <w:t xml:space="preserve"> from UE via assistance information. In this way, gNodeB can assist UE to optimize the processing timeline and reduce UE baseband processing power for user applications with moderate latency requirement</w:t>
      </w:r>
      <w:r w:rsidR="00965129">
        <w:t xml:space="preserve">s </w:t>
      </w:r>
      <w:r w:rsidR="00E87B68">
        <w:fldChar w:fldCharType="begin"/>
      </w:r>
      <w:r w:rsidR="00E87B68">
        <w:instrText xml:space="preserve"> REF _Ref16938089 \r </w:instrText>
      </w:r>
      <w:r w:rsidR="00E87B68">
        <w:fldChar w:fldCharType="separate"/>
      </w:r>
      <w:r w:rsidR="00965129">
        <w:t>[2]</w:t>
      </w:r>
      <w:r w:rsidR="00E87B68">
        <w:fldChar w:fldCharType="end"/>
      </w:r>
      <w:r>
        <w:t>.</w:t>
      </w:r>
    </w:p>
    <w:p w14:paraId="5A34A5ED" w14:textId="77777777" w:rsidR="00965129" w:rsidRDefault="00965129" w:rsidP="002A30CD"/>
    <w:p w14:paraId="30CE595A" w14:textId="5703F0BA" w:rsidR="00965129" w:rsidRDefault="00965129" w:rsidP="00965129">
      <w:pPr>
        <w:pStyle w:val="Caption"/>
      </w:pPr>
      <w:bookmarkStart w:id="16" w:name="_Ref16938067"/>
      <w:r w:rsidRPr="00965129">
        <w:rPr>
          <w:u w:val="single"/>
        </w:rPr>
        <w:t xml:space="preserve">Proposal </w:t>
      </w:r>
      <w:r w:rsidRPr="00965129">
        <w:rPr>
          <w:u w:val="single"/>
        </w:rPr>
        <w:fldChar w:fldCharType="begin"/>
      </w:r>
      <w:r w:rsidRPr="00965129">
        <w:rPr>
          <w:u w:val="single"/>
        </w:rPr>
        <w:instrText xml:space="preserve"> SEQ Proposal \* ARABIC </w:instrText>
      </w:r>
      <w:r w:rsidRPr="00965129">
        <w:rPr>
          <w:u w:val="single"/>
        </w:rPr>
        <w:fldChar w:fldCharType="separate"/>
      </w:r>
      <w:r w:rsidRPr="00965129">
        <w:rPr>
          <w:noProof/>
          <w:u w:val="single"/>
        </w:rPr>
        <w:t>8</w:t>
      </w:r>
      <w:r w:rsidRPr="00965129">
        <w:rPr>
          <w:u w:val="single"/>
        </w:rPr>
        <w:fldChar w:fldCharType="end"/>
      </w:r>
      <w:r>
        <w:t>: Processing timeline parameters, K1 and K2, can be suggested by UE via assistance information. A proper semi-static adaptation help UE to optimize the power consumption for user applications with moderate latency requirements</w:t>
      </w:r>
      <w:bookmarkEnd w:id="16"/>
      <w:r w:rsidR="00B1312C">
        <w:t>.</w:t>
      </w:r>
    </w:p>
    <w:p w14:paraId="322914A5" w14:textId="77777777" w:rsidR="00E72805" w:rsidRPr="002A30CD" w:rsidRDefault="00E72805" w:rsidP="00460A86">
      <w:pPr>
        <w:autoSpaceDE w:val="0"/>
        <w:autoSpaceDN w:val="0"/>
        <w:spacing w:before="40" w:after="40"/>
        <w:rPr>
          <w:lang w:eastAsia="en-US"/>
        </w:rPr>
      </w:pPr>
    </w:p>
    <w:p w14:paraId="0350A063" w14:textId="77777777" w:rsidR="000E6277" w:rsidRPr="002A30CD" w:rsidRDefault="000E6277" w:rsidP="000E6277">
      <w:pPr>
        <w:pStyle w:val="Heading1"/>
        <w:pBdr>
          <w:top w:val="single" w:sz="12" w:space="5" w:color="auto"/>
        </w:pBdr>
        <w:rPr>
          <w:rFonts w:ascii="Times New Roman" w:hAnsi="Times New Roman"/>
          <w:color w:val="000000"/>
        </w:rPr>
      </w:pPr>
      <w:r w:rsidRPr="002A30CD">
        <w:rPr>
          <w:rFonts w:ascii="Times New Roman" w:hAnsi="Times New Roman"/>
          <w:color w:val="000000"/>
        </w:rPr>
        <w:t xml:space="preserve"> Conclusions</w:t>
      </w:r>
    </w:p>
    <w:p w14:paraId="63F8609B" w14:textId="758C0805" w:rsidR="002B116D" w:rsidRPr="00EE2B0C" w:rsidRDefault="002B116D" w:rsidP="00460A86">
      <w:pPr>
        <w:autoSpaceDE w:val="0"/>
        <w:autoSpaceDN w:val="0"/>
        <w:spacing w:before="40" w:after="40"/>
        <w:rPr>
          <w:lang w:eastAsia="en-US"/>
        </w:rPr>
      </w:pPr>
      <w:r w:rsidRPr="00EE2B0C">
        <w:rPr>
          <w:lang w:eastAsia="en-US"/>
        </w:rPr>
        <w:t xml:space="preserve">In this contribution, we specify the </w:t>
      </w:r>
      <w:r w:rsidR="00965129">
        <w:rPr>
          <w:lang w:eastAsia="en-US"/>
        </w:rPr>
        <w:t>remaining details for the adaptation to cross-slot scheduling</w:t>
      </w:r>
      <w:r w:rsidRPr="00EE2B0C">
        <w:rPr>
          <w:lang w:eastAsia="en-US"/>
        </w:rPr>
        <w:t>. In particular, the following are provided:</w:t>
      </w:r>
    </w:p>
    <w:p w14:paraId="493C1434" w14:textId="77777777" w:rsidR="001F47A7" w:rsidRDefault="001F47A7" w:rsidP="00460A86">
      <w:pPr>
        <w:autoSpaceDE w:val="0"/>
        <w:autoSpaceDN w:val="0"/>
        <w:spacing w:before="40" w:after="40"/>
        <w:rPr>
          <w:b/>
          <w:lang w:eastAsia="en-US"/>
        </w:rPr>
      </w:pPr>
    </w:p>
    <w:p w14:paraId="73E340CF" w14:textId="23AAA6AF" w:rsidR="00965129" w:rsidRPr="00965129" w:rsidRDefault="00965129" w:rsidP="00460A86">
      <w:pPr>
        <w:autoSpaceDE w:val="0"/>
        <w:autoSpaceDN w:val="0"/>
        <w:spacing w:before="40" w:after="40"/>
        <w:rPr>
          <w:b/>
          <w:lang w:eastAsia="en-US"/>
        </w:rPr>
      </w:pPr>
      <w:r w:rsidRPr="00965129">
        <w:rPr>
          <w:b/>
          <w:lang w:eastAsia="en-US"/>
        </w:rPr>
        <w:fldChar w:fldCharType="begin"/>
      </w:r>
      <w:r w:rsidRPr="00965129">
        <w:rPr>
          <w:b/>
          <w:lang w:eastAsia="en-US"/>
        </w:rPr>
        <w:instrText xml:space="preserve"> REF _Ref16937931 \h  \* MERGEFORMAT </w:instrText>
      </w:r>
      <w:r w:rsidRPr="00965129">
        <w:rPr>
          <w:b/>
          <w:lang w:eastAsia="en-US"/>
        </w:rPr>
      </w:r>
      <w:r w:rsidRPr="00965129">
        <w:rPr>
          <w:b/>
          <w:lang w:eastAsia="en-US"/>
        </w:rPr>
        <w:fldChar w:fldCharType="separate"/>
      </w:r>
      <w:r w:rsidRPr="00965129">
        <w:rPr>
          <w:b/>
          <w:u w:val="single"/>
        </w:rPr>
        <w:t xml:space="preserve">Proposal </w:t>
      </w:r>
      <w:r w:rsidRPr="00965129">
        <w:rPr>
          <w:b/>
          <w:noProof/>
          <w:u w:val="single"/>
        </w:rPr>
        <w:t>1</w:t>
      </w:r>
      <w:r w:rsidRPr="00965129">
        <w:rPr>
          <w:b/>
          <w:lang w:eastAsia="en-US"/>
        </w:rPr>
        <w:t xml:space="preserve">: </w:t>
      </w:r>
      <w:r w:rsidRPr="00965129">
        <w:rPr>
          <w:b/>
          <w:color w:val="000000"/>
          <w:szCs w:val="20"/>
          <w:lang w:val="en-US"/>
        </w:rPr>
        <w:t>One or more multiple sets of minimum applicable values for K0 and K2 are configured for each DL BWP, and one set is specified as the default set.</w:t>
      </w:r>
      <w:r w:rsidRPr="00965129">
        <w:rPr>
          <w:b/>
          <w:lang w:eastAsia="en-US"/>
        </w:rPr>
        <w:fldChar w:fldCharType="end"/>
      </w:r>
    </w:p>
    <w:p w14:paraId="703A3584" w14:textId="77777777" w:rsidR="00965129" w:rsidRPr="00965129" w:rsidRDefault="00965129" w:rsidP="00460A86">
      <w:pPr>
        <w:autoSpaceDE w:val="0"/>
        <w:autoSpaceDN w:val="0"/>
        <w:spacing w:before="40" w:after="40"/>
        <w:rPr>
          <w:b/>
          <w:lang w:eastAsia="en-US"/>
        </w:rPr>
      </w:pPr>
    </w:p>
    <w:p w14:paraId="7EA58066" w14:textId="64C95BB7" w:rsidR="00965129" w:rsidRPr="00965129" w:rsidRDefault="00965129" w:rsidP="00460A86">
      <w:pPr>
        <w:autoSpaceDE w:val="0"/>
        <w:autoSpaceDN w:val="0"/>
        <w:spacing w:before="40" w:after="40"/>
        <w:rPr>
          <w:b/>
          <w:lang w:eastAsia="en-US"/>
        </w:rPr>
      </w:pPr>
      <w:r w:rsidRPr="00965129">
        <w:rPr>
          <w:b/>
          <w:lang w:eastAsia="en-US"/>
        </w:rPr>
        <w:fldChar w:fldCharType="begin"/>
      </w:r>
      <w:r w:rsidRPr="00965129">
        <w:rPr>
          <w:b/>
          <w:lang w:eastAsia="en-US"/>
        </w:rPr>
        <w:instrText xml:space="preserve"> REF _Ref16937945 \h  \* MERGEFORMAT </w:instrText>
      </w:r>
      <w:r w:rsidRPr="00965129">
        <w:rPr>
          <w:b/>
          <w:lang w:eastAsia="en-US"/>
        </w:rPr>
      </w:r>
      <w:r w:rsidRPr="00965129">
        <w:rPr>
          <w:b/>
          <w:lang w:eastAsia="en-US"/>
        </w:rPr>
        <w:fldChar w:fldCharType="separate"/>
      </w:r>
      <w:r w:rsidRPr="00965129">
        <w:rPr>
          <w:b/>
          <w:u w:val="single"/>
        </w:rPr>
        <w:t xml:space="preserve">Proposal </w:t>
      </w:r>
      <w:r w:rsidRPr="00965129">
        <w:rPr>
          <w:b/>
          <w:noProof/>
          <w:u w:val="single"/>
        </w:rPr>
        <w:t>2</w:t>
      </w:r>
      <w:r w:rsidRPr="00965129">
        <w:rPr>
          <w:b/>
        </w:rPr>
        <w:t xml:space="preserve">: </w:t>
      </w:r>
      <w:r w:rsidRPr="00965129">
        <w:rPr>
          <w:b/>
          <w:lang w:val="en-US"/>
        </w:rPr>
        <w:t xml:space="preserve">If the set index is indicated via DL scheduling DCI, the corresponding </w:t>
      </w:r>
      <w:r w:rsidRPr="00965129">
        <w:rPr>
          <w:b/>
          <w:color w:val="000000"/>
          <w:szCs w:val="20"/>
          <w:lang w:val="en-US"/>
        </w:rPr>
        <w:t>minimum applicable values for K0 and K2 are applied to active DL and UL BWPs.</w:t>
      </w:r>
      <w:r w:rsidRPr="00965129">
        <w:rPr>
          <w:b/>
          <w:lang w:eastAsia="en-US"/>
        </w:rPr>
        <w:fldChar w:fldCharType="end"/>
      </w:r>
    </w:p>
    <w:p w14:paraId="3FC6C7E2" w14:textId="77777777" w:rsidR="00965129" w:rsidRPr="00965129" w:rsidRDefault="00965129" w:rsidP="00460A86">
      <w:pPr>
        <w:autoSpaceDE w:val="0"/>
        <w:autoSpaceDN w:val="0"/>
        <w:spacing w:before="40" w:after="40"/>
        <w:rPr>
          <w:b/>
          <w:lang w:eastAsia="en-US"/>
        </w:rPr>
      </w:pPr>
    </w:p>
    <w:p w14:paraId="47EF0CC2" w14:textId="1BD07B03" w:rsidR="00965129" w:rsidRPr="00965129" w:rsidRDefault="00965129" w:rsidP="00460A86">
      <w:pPr>
        <w:autoSpaceDE w:val="0"/>
        <w:autoSpaceDN w:val="0"/>
        <w:spacing w:before="40" w:after="40"/>
        <w:rPr>
          <w:b/>
          <w:lang w:eastAsia="en-US"/>
        </w:rPr>
      </w:pPr>
      <w:r w:rsidRPr="00965129">
        <w:rPr>
          <w:b/>
          <w:lang w:eastAsia="en-US"/>
        </w:rPr>
        <w:fldChar w:fldCharType="begin"/>
      </w:r>
      <w:r w:rsidRPr="00965129">
        <w:rPr>
          <w:b/>
          <w:lang w:eastAsia="en-US"/>
        </w:rPr>
        <w:instrText xml:space="preserve"> REF _Ref16937956 \h  \* MERGEFORMAT </w:instrText>
      </w:r>
      <w:r w:rsidRPr="00965129">
        <w:rPr>
          <w:b/>
          <w:lang w:eastAsia="en-US"/>
        </w:rPr>
      </w:r>
      <w:r w:rsidRPr="00965129">
        <w:rPr>
          <w:b/>
          <w:lang w:eastAsia="en-US"/>
        </w:rPr>
        <w:fldChar w:fldCharType="separate"/>
      </w:r>
      <w:r w:rsidRPr="00965129">
        <w:rPr>
          <w:b/>
          <w:u w:val="single"/>
        </w:rPr>
        <w:t xml:space="preserve">Proposal </w:t>
      </w:r>
      <w:r w:rsidRPr="00965129">
        <w:rPr>
          <w:b/>
          <w:noProof/>
          <w:u w:val="single"/>
        </w:rPr>
        <w:t>3</w:t>
      </w:r>
      <w:r w:rsidRPr="00965129">
        <w:rPr>
          <w:b/>
        </w:rPr>
        <w:t>: For the case DL BWP is switched not by DL scheduling DCI (e.g., triggered by BWP timer expiration), the default set in the active DL BWP after switch is applied.</w:t>
      </w:r>
      <w:r w:rsidRPr="00965129">
        <w:rPr>
          <w:b/>
          <w:lang w:eastAsia="en-US"/>
        </w:rPr>
        <w:fldChar w:fldCharType="end"/>
      </w:r>
    </w:p>
    <w:p w14:paraId="7CF94719" w14:textId="77777777" w:rsidR="00965129" w:rsidRPr="00965129" w:rsidRDefault="00965129" w:rsidP="00460A86">
      <w:pPr>
        <w:autoSpaceDE w:val="0"/>
        <w:autoSpaceDN w:val="0"/>
        <w:spacing w:before="40" w:after="40"/>
        <w:rPr>
          <w:b/>
          <w:lang w:eastAsia="en-US"/>
        </w:rPr>
      </w:pPr>
    </w:p>
    <w:p w14:paraId="02298D96" w14:textId="280BDB69" w:rsidR="00965129" w:rsidRPr="00965129" w:rsidRDefault="00965129" w:rsidP="00460A86">
      <w:pPr>
        <w:autoSpaceDE w:val="0"/>
        <w:autoSpaceDN w:val="0"/>
        <w:spacing w:before="40" w:after="40"/>
        <w:rPr>
          <w:b/>
          <w:lang w:eastAsia="en-US"/>
        </w:rPr>
      </w:pPr>
      <w:r w:rsidRPr="00965129">
        <w:rPr>
          <w:b/>
          <w:lang w:eastAsia="en-US"/>
        </w:rPr>
        <w:fldChar w:fldCharType="begin"/>
      </w:r>
      <w:r w:rsidRPr="00965129">
        <w:rPr>
          <w:b/>
          <w:lang w:eastAsia="en-US"/>
        </w:rPr>
        <w:instrText xml:space="preserve"> REF _Ref16937962 \h  \* MERGEFORMAT </w:instrText>
      </w:r>
      <w:r w:rsidRPr="00965129">
        <w:rPr>
          <w:b/>
          <w:lang w:eastAsia="en-US"/>
        </w:rPr>
      </w:r>
      <w:r w:rsidRPr="00965129">
        <w:rPr>
          <w:b/>
          <w:lang w:eastAsia="en-US"/>
        </w:rPr>
        <w:fldChar w:fldCharType="separate"/>
      </w:r>
      <w:r w:rsidRPr="00965129">
        <w:rPr>
          <w:b/>
          <w:u w:val="single"/>
        </w:rPr>
        <w:t xml:space="preserve">Proposal </w:t>
      </w:r>
      <w:r w:rsidRPr="00965129">
        <w:rPr>
          <w:b/>
          <w:noProof/>
          <w:u w:val="single"/>
        </w:rPr>
        <w:t>4</w:t>
      </w:r>
      <w:r w:rsidRPr="00965129">
        <w:rPr>
          <w:b/>
        </w:rPr>
        <w:t xml:space="preserve">: For </w:t>
      </w:r>
      <w:r w:rsidRPr="00965129">
        <w:rPr>
          <w:b/>
          <w:color w:val="000000"/>
          <w:lang w:val="en-US"/>
        </w:rPr>
        <w:t>the smallest feasible non-zero application delay, i.e., Z value, the following numbers depending on DL SCS are suggested:</w:t>
      </w:r>
      <w:r w:rsidRPr="00965129">
        <w:rPr>
          <w:b/>
          <w:lang w:eastAsia="en-US"/>
        </w:rPr>
        <w:fldChar w:fldCharType="end"/>
      </w:r>
    </w:p>
    <w:tbl>
      <w:tblPr>
        <w:tblW w:w="9660" w:type="dxa"/>
        <w:jc w:val="center"/>
        <w:tblCellMar>
          <w:left w:w="0" w:type="dxa"/>
          <w:right w:w="0" w:type="dxa"/>
        </w:tblCellMar>
        <w:tblLook w:val="04A0" w:firstRow="1" w:lastRow="0" w:firstColumn="1" w:lastColumn="0" w:noHBand="0" w:noVBand="1"/>
      </w:tblPr>
      <w:tblGrid>
        <w:gridCol w:w="3220"/>
        <w:gridCol w:w="3220"/>
        <w:gridCol w:w="3220"/>
      </w:tblGrid>
      <w:tr w:rsidR="00965129" w:rsidRPr="00965129" w14:paraId="731510AE" w14:textId="77777777" w:rsidTr="00D5272E">
        <w:trPr>
          <w:trHeight w:val="422"/>
          <w:jc w:val="center"/>
        </w:trPr>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C0A74D8" w14:textId="52023EE9" w:rsidR="00965129" w:rsidRPr="00965129" w:rsidRDefault="00965129" w:rsidP="00D5272E">
            <w:pPr>
              <w:jc w:val="center"/>
              <w:rPr>
                <w:b/>
              </w:rPr>
            </w:pPr>
            <m:oMath>
              <m:r>
                <m:rPr>
                  <m:sty m:val="b"/>
                </m:rPr>
                <w:rPr>
                  <w:rFonts w:ascii="Cambria Math" w:hAnsi="Cambria Math"/>
                </w:rPr>
                <m:t>μ</m:t>
              </m:r>
            </m:oMath>
            <w:r w:rsidRPr="00965129">
              <w:rPr>
                <w:b/>
                <w:bCs/>
              </w:rPr>
              <w:t xml:space="preserve"> (SCS = </w:t>
            </w:r>
            <m:oMath>
              <m:r>
                <m:rPr>
                  <m:sty m:val="bi"/>
                </m:rPr>
                <w:rPr>
                  <w:rFonts w:ascii="Cambria Math" w:hAnsi="Cambria Math"/>
                </w:rPr>
                <m:t>15 kHz⋅</m:t>
              </m:r>
              <m:sSup>
                <m:sSupPr>
                  <m:ctrlPr>
                    <w:rPr>
                      <w:rFonts w:ascii="Cambria Math" w:hAnsi="Cambria Math"/>
                      <w:b/>
                      <w:bCs/>
                      <w:i/>
                      <w:iCs/>
                    </w:rPr>
                  </m:ctrlPr>
                </m:sSupPr>
                <m:e>
                  <m:r>
                    <m:rPr>
                      <m:sty m:val="bi"/>
                    </m:rPr>
                    <w:rPr>
                      <w:rFonts w:ascii="Cambria Math" w:hAnsi="Cambria Math"/>
                    </w:rPr>
                    <m:t>2</m:t>
                  </m:r>
                </m:e>
                <m:sup>
                  <m:r>
                    <m:rPr>
                      <m:sty m:val="bi"/>
                    </m:rPr>
                    <w:rPr>
                      <w:rFonts w:ascii="Cambria Math" w:hAnsi="Cambria Math"/>
                    </w:rPr>
                    <m:t>μ</m:t>
                  </m:r>
                </m:sup>
              </m:sSup>
            </m:oMath>
            <w:r w:rsidRPr="00965129">
              <w:rPr>
                <w:b/>
                <w:bCs/>
              </w:rPr>
              <w:t>)</w:t>
            </w:r>
          </w:p>
        </w:tc>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831405D" w14:textId="77777777" w:rsidR="00965129" w:rsidRPr="00965129" w:rsidRDefault="00965129" w:rsidP="00D5272E">
            <w:pPr>
              <w:jc w:val="center"/>
              <w:rPr>
                <w:b/>
              </w:rPr>
            </w:pPr>
            <w:r w:rsidRPr="00965129">
              <w:rPr>
                <w:b/>
                <w:bCs/>
              </w:rPr>
              <w:t>NR Slot length (ms)</w:t>
            </w:r>
          </w:p>
        </w:tc>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47EE49C" w14:textId="77777777" w:rsidR="00965129" w:rsidRPr="00965129" w:rsidRDefault="00965129" w:rsidP="00D5272E">
            <w:pPr>
              <w:jc w:val="center"/>
              <w:rPr>
                <w:b/>
              </w:rPr>
            </w:pPr>
            <w:r w:rsidRPr="00965129">
              <w:rPr>
                <w:b/>
                <w:bCs/>
              </w:rPr>
              <w:t>Z value (in unit of slot)</w:t>
            </w:r>
          </w:p>
        </w:tc>
      </w:tr>
      <w:tr w:rsidR="00965129" w:rsidRPr="00965129" w14:paraId="15BAAC3E" w14:textId="77777777" w:rsidTr="00D5272E">
        <w:trPr>
          <w:trHeight w:val="319"/>
          <w:jc w:val="center"/>
        </w:trPr>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A2DE584" w14:textId="77777777" w:rsidR="00965129" w:rsidRPr="00965129" w:rsidRDefault="00965129" w:rsidP="00D5272E">
            <w:pPr>
              <w:jc w:val="center"/>
              <w:rPr>
                <w:b/>
              </w:rPr>
            </w:pPr>
            <w:r w:rsidRPr="00965129">
              <w:rPr>
                <w:b/>
              </w:rPr>
              <w:t>0</w:t>
            </w:r>
          </w:p>
        </w:tc>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DCAA7A3" w14:textId="77777777" w:rsidR="00965129" w:rsidRPr="00965129" w:rsidRDefault="00965129" w:rsidP="00D5272E">
            <w:pPr>
              <w:jc w:val="center"/>
              <w:rPr>
                <w:b/>
              </w:rPr>
            </w:pPr>
            <w:r w:rsidRPr="00965129">
              <w:rPr>
                <w:b/>
              </w:rPr>
              <w:t>1</w:t>
            </w:r>
          </w:p>
        </w:tc>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28DD1EA" w14:textId="77777777" w:rsidR="00965129" w:rsidRPr="00965129" w:rsidRDefault="00965129" w:rsidP="00D5272E">
            <w:pPr>
              <w:jc w:val="center"/>
              <w:rPr>
                <w:b/>
              </w:rPr>
            </w:pPr>
            <w:r w:rsidRPr="00965129">
              <w:rPr>
                <w:b/>
              </w:rPr>
              <w:t>1</w:t>
            </w:r>
          </w:p>
        </w:tc>
      </w:tr>
      <w:tr w:rsidR="00965129" w:rsidRPr="00965129" w14:paraId="771E3188" w14:textId="77777777" w:rsidTr="00D5272E">
        <w:trPr>
          <w:trHeight w:val="319"/>
          <w:jc w:val="center"/>
        </w:trPr>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56E7CC6" w14:textId="77777777" w:rsidR="00965129" w:rsidRPr="00965129" w:rsidRDefault="00965129" w:rsidP="00D5272E">
            <w:pPr>
              <w:jc w:val="center"/>
              <w:rPr>
                <w:b/>
              </w:rPr>
            </w:pPr>
            <w:r w:rsidRPr="00965129">
              <w:rPr>
                <w:b/>
              </w:rPr>
              <w:t>1</w:t>
            </w:r>
          </w:p>
        </w:tc>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AB595E3" w14:textId="77777777" w:rsidR="00965129" w:rsidRPr="00965129" w:rsidRDefault="00965129" w:rsidP="00D5272E">
            <w:pPr>
              <w:jc w:val="center"/>
              <w:rPr>
                <w:b/>
              </w:rPr>
            </w:pPr>
            <w:r w:rsidRPr="00965129">
              <w:rPr>
                <w:b/>
              </w:rPr>
              <w:t>0.5</w:t>
            </w:r>
          </w:p>
        </w:tc>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3441D20" w14:textId="77777777" w:rsidR="00965129" w:rsidRPr="00965129" w:rsidRDefault="00965129" w:rsidP="00D5272E">
            <w:pPr>
              <w:jc w:val="center"/>
              <w:rPr>
                <w:b/>
              </w:rPr>
            </w:pPr>
            <w:r w:rsidRPr="00965129">
              <w:rPr>
                <w:b/>
              </w:rPr>
              <w:t>1</w:t>
            </w:r>
          </w:p>
        </w:tc>
      </w:tr>
      <w:tr w:rsidR="00965129" w:rsidRPr="00965129" w14:paraId="351306DF" w14:textId="77777777" w:rsidTr="00D5272E">
        <w:trPr>
          <w:trHeight w:val="319"/>
          <w:jc w:val="center"/>
        </w:trPr>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C5F3799" w14:textId="77777777" w:rsidR="00965129" w:rsidRPr="00965129" w:rsidRDefault="00965129" w:rsidP="00D5272E">
            <w:pPr>
              <w:jc w:val="center"/>
              <w:rPr>
                <w:b/>
              </w:rPr>
            </w:pPr>
            <w:r w:rsidRPr="00965129">
              <w:rPr>
                <w:b/>
              </w:rPr>
              <w:t>2</w:t>
            </w:r>
          </w:p>
        </w:tc>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BE4D8E6" w14:textId="77777777" w:rsidR="00965129" w:rsidRPr="00965129" w:rsidRDefault="00965129" w:rsidP="00D5272E">
            <w:pPr>
              <w:jc w:val="center"/>
              <w:rPr>
                <w:b/>
              </w:rPr>
            </w:pPr>
            <w:r w:rsidRPr="00965129">
              <w:rPr>
                <w:b/>
              </w:rPr>
              <w:t>0.25</w:t>
            </w:r>
          </w:p>
        </w:tc>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561D41C" w14:textId="77777777" w:rsidR="00965129" w:rsidRPr="00965129" w:rsidRDefault="00965129" w:rsidP="00D5272E">
            <w:pPr>
              <w:jc w:val="center"/>
              <w:rPr>
                <w:b/>
              </w:rPr>
            </w:pPr>
            <w:r w:rsidRPr="00965129">
              <w:rPr>
                <w:b/>
              </w:rPr>
              <w:t>2</w:t>
            </w:r>
          </w:p>
        </w:tc>
      </w:tr>
      <w:tr w:rsidR="00965129" w:rsidRPr="00965129" w14:paraId="418EF321" w14:textId="77777777" w:rsidTr="00D5272E">
        <w:trPr>
          <w:trHeight w:val="319"/>
          <w:jc w:val="center"/>
        </w:trPr>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5FB648A" w14:textId="77777777" w:rsidR="00965129" w:rsidRPr="00965129" w:rsidRDefault="00965129" w:rsidP="00D5272E">
            <w:pPr>
              <w:jc w:val="center"/>
              <w:rPr>
                <w:b/>
              </w:rPr>
            </w:pPr>
            <w:r w:rsidRPr="00965129">
              <w:rPr>
                <w:b/>
              </w:rPr>
              <w:t>3</w:t>
            </w:r>
          </w:p>
        </w:tc>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84CDF92" w14:textId="77777777" w:rsidR="00965129" w:rsidRPr="00965129" w:rsidRDefault="00965129" w:rsidP="00D5272E">
            <w:pPr>
              <w:jc w:val="center"/>
              <w:rPr>
                <w:b/>
              </w:rPr>
            </w:pPr>
            <w:r w:rsidRPr="00965129">
              <w:rPr>
                <w:b/>
              </w:rPr>
              <w:t>0.125</w:t>
            </w:r>
          </w:p>
        </w:tc>
        <w:tc>
          <w:tcPr>
            <w:tcW w:w="3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829AAED" w14:textId="77777777" w:rsidR="00965129" w:rsidRPr="00965129" w:rsidRDefault="00965129" w:rsidP="00D5272E">
            <w:pPr>
              <w:jc w:val="center"/>
              <w:rPr>
                <w:b/>
              </w:rPr>
            </w:pPr>
            <w:r w:rsidRPr="00965129">
              <w:rPr>
                <w:b/>
              </w:rPr>
              <w:t>2</w:t>
            </w:r>
          </w:p>
        </w:tc>
      </w:tr>
    </w:tbl>
    <w:p w14:paraId="0AA55154" w14:textId="77777777" w:rsidR="00965129" w:rsidRPr="00965129" w:rsidRDefault="00965129" w:rsidP="00460A86">
      <w:pPr>
        <w:autoSpaceDE w:val="0"/>
        <w:autoSpaceDN w:val="0"/>
        <w:spacing w:before="40" w:after="40"/>
        <w:rPr>
          <w:b/>
          <w:lang w:eastAsia="en-US"/>
        </w:rPr>
      </w:pPr>
    </w:p>
    <w:p w14:paraId="38C93848" w14:textId="69ED2342" w:rsidR="00965129" w:rsidRPr="00B1312C" w:rsidRDefault="00965129" w:rsidP="00460A86">
      <w:pPr>
        <w:autoSpaceDE w:val="0"/>
        <w:autoSpaceDN w:val="0"/>
        <w:spacing w:before="40" w:after="40"/>
        <w:rPr>
          <w:b/>
          <w:lang w:eastAsia="en-US"/>
        </w:rPr>
      </w:pPr>
      <w:r w:rsidRPr="00B1312C">
        <w:rPr>
          <w:b/>
          <w:lang w:eastAsia="en-US"/>
        </w:rPr>
        <w:fldChar w:fldCharType="begin"/>
      </w:r>
      <w:r w:rsidRPr="00B1312C">
        <w:rPr>
          <w:b/>
          <w:lang w:eastAsia="en-US"/>
        </w:rPr>
        <w:instrText xml:space="preserve"> REF _Ref16938038 \h  \* MERGEFORMAT </w:instrText>
      </w:r>
      <w:r w:rsidRPr="00B1312C">
        <w:rPr>
          <w:b/>
          <w:lang w:eastAsia="en-US"/>
        </w:rPr>
      </w:r>
      <w:r w:rsidRPr="00B1312C">
        <w:rPr>
          <w:b/>
          <w:lang w:eastAsia="en-US"/>
        </w:rPr>
        <w:fldChar w:fldCharType="separate"/>
      </w:r>
      <w:r w:rsidR="00B1312C" w:rsidRPr="00B1312C">
        <w:rPr>
          <w:b/>
          <w:u w:val="single"/>
        </w:rPr>
        <w:t xml:space="preserve">Proposal </w:t>
      </w:r>
      <w:r w:rsidR="00B1312C" w:rsidRPr="00B1312C">
        <w:rPr>
          <w:b/>
          <w:noProof/>
          <w:u w:val="single"/>
        </w:rPr>
        <w:t>5</w:t>
      </w:r>
      <w:r w:rsidR="00B1312C" w:rsidRPr="00B1312C">
        <w:rPr>
          <w:b/>
        </w:rPr>
        <w:t>: There is no data interruption time for the adaptation to cross-slot scheduling.</w:t>
      </w:r>
      <w:r w:rsidRPr="00B1312C">
        <w:rPr>
          <w:b/>
          <w:lang w:eastAsia="en-US"/>
        </w:rPr>
        <w:fldChar w:fldCharType="end"/>
      </w:r>
    </w:p>
    <w:p w14:paraId="6C904329" w14:textId="77777777" w:rsidR="00965129" w:rsidRPr="00965129" w:rsidRDefault="00965129" w:rsidP="00460A86">
      <w:pPr>
        <w:autoSpaceDE w:val="0"/>
        <w:autoSpaceDN w:val="0"/>
        <w:spacing w:before="40" w:after="40"/>
        <w:rPr>
          <w:b/>
          <w:lang w:eastAsia="en-US"/>
        </w:rPr>
      </w:pPr>
    </w:p>
    <w:p w14:paraId="756D73C7" w14:textId="496E8C31" w:rsidR="00965129" w:rsidRPr="00965129" w:rsidRDefault="00965129" w:rsidP="00460A86">
      <w:pPr>
        <w:autoSpaceDE w:val="0"/>
        <w:autoSpaceDN w:val="0"/>
        <w:spacing w:before="40" w:after="40"/>
        <w:rPr>
          <w:b/>
          <w:lang w:eastAsia="en-US"/>
        </w:rPr>
      </w:pPr>
      <w:r w:rsidRPr="00965129">
        <w:rPr>
          <w:b/>
          <w:lang w:eastAsia="en-US"/>
        </w:rPr>
        <w:fldChar w:fldCharType="begin"/>
      </w:r>
      <w:r w:rsidRPr="00965129">
        <w:rPr>
          <w:b/>
          <w:lang w:eastAsia="en-US"/>
        </w:rPr>
        <w:instrText xml:space="preserve"> REF _Ref16938043 \h  \* MERGEFORMAT </w:instrText>
      </w:r>
      <w:r w:rsidRPr="00965129">
        <w:rPr>
          <w:b/>
          <w:lang w:eastAsia="en-US"/>
        </w:rPr>
      </w:r>
      <w:r w:rsidRPr="00965129">
        <w:rPr>
          <w:b/>
          <w:lang w:eastAsia="en-US"/>
        </w:rPr>
        <w:fldChar w:fldCharType="separate"/>
      </w:r>
      <w:r w:rsidRPr="00965129">
        <w:rPr>
          <w:b/>
          <w:u w:val="single"/>
        </w:rPr>
        <w:t xml:space="preserve">Proposal </w:t>
      </w:r>
      <w:r w:rsidRPr="00965129">
        <w:rPr>
          <w:b/>
          <w:noProof/>
          <w:u w:val="single"/>
        </w:rPr>
        <w:t>6</w:t>
      </w:r>
      <w:r w:rsidRPr="00965129">
        <w:rPr>
          <w:b/>
        </w:rPr>
        <w:t>: If DL scheduling DCI is used to indicate adaptation to cross-slot scheduling, UE switches to cross-slot scheduling only when it correctly decodes the scheduled PDSCH.</w:t>
      </w:r>
      <w:r w:rsidRPr="00965129">
        <w:rPr>
          <w:b/>
          <w:lang w:eastAsia="en-US"/>
        </w:rPr>
        <w:fldChar w:fldCharType="end"/>
      </w:r>
    </w:p>
    <w:p w14:paraId="6467F958" w14:textId="77777777" w:rsidR="00965129" w:rsidRPr="00965129" w:rsidRDefault="00965129" w:rsidP="00460A86">
      <w:pPr>
        <w:autoSpaceDE w:val="0"/>
        <w:autoSpaceDN w:val="0"/>
        <w:spacing w:before="40" w:after="40"/>
        <w:rPr>
          <w:b/>
          <w:lang w:eastAsia="en-US"/>
        </w:rPr>
      </w:pPr>
    </w:p>
    <w:p w14:paraId="03D5A028" w14:textId="31051F40" w:rsidR="00965129" w:rsidRPr="00965129" w:rsidRDefault="00965129" w:rsidP="00460A86">
      <w:pPr>
        <w:autoSpaceDE w:val="0"/>
        <w:autoSpaceDN w:val="0"/>
        <w:spacing w:before="40" w:after="40"/>
        <w:rPr>
          <w:b/>
          <w:lang w:eastAsia="en-US"/>
        </w:rPr>
      </w:pPr>
      <w:r w:rsidRPr="00965129">
        <w:rPr>
          <w:b/>
          <w:lang w:eastAsia="en-US"/>
        </w:rPr>
        <w:fldChar w:fldCharType="begin"/>
      </w:r>
      <w:r w:rsidRPr="00965129">
        <w:rPr>
          <w:b/>
          <w:lang w:eastAsia="en-US"/>
        </w:rPr>
        <w:instrText xml:space="preserve"> REF _Ref16938047 \h  \* MERGEFORMAT </w:instrText>
      </w:r>
      <w:r w:rsidRPr="00965129">
        <w:rPr>
          <w:b/>
          <w:lang w:eastAsia="en-US"/>
        </w:rPr>
      </w:r>
      <w:r w:rsidRPr="00965129">
        <w:rPr>
          <w:b/>
          <w:lang w:eastAsia="en-US"/>
        </w:rPr>
        <w:fldChar w:fldCharType="separate"/>
      </w:r>
      <w:r w:rsidRPr="00965129">
        <w:rPr>
          <w:b/>
          <w:u w:val="single"/>
        </w:rPr>
        <w:t xml:space="preserve">Proposal </w:t>
      </w:r>
      <w:r w:rsidRPr="00965129">
        <w:rPr>
          <w:b/>
          <w:noProof/>
          <w:u w:val="single"/>
        </w:rPr>
        <w:t>7</w:t>
      </w:r>
      <w:r w:rsidRPr="00965129">
        <w:rPr>
          <w:b/>
        </w:rPr>
        <w:t xml:space="preserve">: </w:t>
      </w:r>
      <w:r w:rsidRPr="00965129">
        <w:rPr>
          <w:b/>
          <w:color w:val="000000"/>
          <w:lang w:val="en-US"/>
        </w:rPr>
        <w:t>To adapt the minimum applicable value of</w:t>
      </w:r>
      <w:r w:rsidRPr="00965129">
        <w:rPr>
          <w:b/>
        </w:rPr>
        <w:t xml:space="preserve"> the aperiodic SRS slot offset for an active UL BWP, </w:t>
      </w:r>
      <w:r w:rsidRPr="00965129">
        <w:rPr>
          <w:b/>
          <w:lang w:eastAsia="en-US"/>
        </w:rPr>
        <w:t>implicit indication by defining</w:t>
      </w:r>
      <w:r w:rsidRPr="00965129">
        <w:rPr>
          <w:b/>
          <w:color w:val="000000"/>
          <w:lang w:val="en-US"/>
        </w:rPr>
        <w:t xml:space="preserve"> the minimum applicable value the same as </w:t>
      </w:r>
      <w:r w:rsidRPr="00965129">
        <w:rPr>
          <w:b/>
          <w:lang w:eastAsia="en-US"/>
        </w:rPr>
        <w:t>the minimum applicable K2 value when indicated</w:t>
      </w:r>
      <w:r w:rsidRPr="00965129">
        <w:rPr>
          <w:b/>
        </w:rPr>
        <w:t xml:space="preserve"> is supported.</w:t>
      </w:r>
      <w:r w:rsidRPr="00965129">
        <w:rPr>
          <w:b/>
          <w:lang w:eastAsia="en-US"/>
        </w:rPr>
        <w:fldChar w:fldCharType="end"/>
      </w:r>
    </w:p>
    <w:p w14:paraId="62AA566C" w14:textId="77777777" w:rsidR="002B116D" w:rsidRPr="00965129" w:rsidRDefault="002B116D" w:rsidP="00460A86">
      <w:pPr>
        <w:autoSpaceDE w:val="0"/>
        <w:autoSpaceDN w:val="0"/>
        <w:spacing w:before="40" w:after="40"/>
        <w:rPr>
          <w:b/>
          <w:lang w:eastAsia="en-US"/>
        </w:rPr>
      </w:pPr>
    </w:p>
    <w:p w14:paraId="4CE03A66" w14:textId="33B8E3C3" w:rsidR="00965129" w:rsidRPr="00965129" w:rsidRDefault="00965129" w:rsidP="00460A86">
      <w:pPr>
        <w:autoSpaceDE w:val="0"/>
        <w:autoSpaceDN w:val="0"/>
        <w:spacing w:before="40" w:after="40"/>
        <w:rPr>
          <w:b/>
          <w:lang w:eastAsia="en-US"/>
        </w:rPr>
      </w:pPr>
      <w:r w:rsidRPr="00965129">
        <w:rPr>
          <w:b/>
          <w:lang w:eastAsia="en-US"/>
        </w:rPr>
        <w:fldChar w:fldCharType="begin"/>
      </w:r>
      <w:r w:rsidRPr="00965129">
        <w:rPr>
          <w:b/>
          <w:lang w:eastAsia="en-US"/>
        </w:rPr>
        <w:instrText xml:space="preserve"> REF _Ref16938067 \h  \* MERGEFORMAT </w:instrText>
      </w:r>
      <w:r w:rsidRPr="00965129">
        <w:rPr>
          <w:b/>
          <w:lang w:eastAsia="en-US"/>
        </w:rPr>
      </w:r>
      <w:r w:rsidRPr="00965129">
        <w:rPr>
          <w:b/>
          <w:lang w:eastAsia="en-US"/>
        </w:rPr>
        <w:fldChar w:fldCharType="separate"/>
      </w:r>
      <w:r w:rsidR="00116973" w:rsidRPr="00116973">
        <w:rPr>
          <w:b/>
          <w:u w:val="single"/>
        </w:rPr>
        <w:t xml:space="preserve">Proposal </w:t>
      </w:r>
      <w:r w:rsidR="00116973" w:rsidRPr="00116973">
        <w:rPr>
          <w:b/>
          <w:noProof/>
          <w:u w:val="single"/>
        </w:rPr>
        <w:t>8</w:t>
      </w:r>
      <w:r w:rsidR="00116973" w:rsidRPr="00116973">
        <w:rPr>
          <w:b/>
        </w:rPr>
        <w:t>: Processing timeline parameters, K1 and K2, can be suggested by UE via assistance information. A proper semi-static adaptation help UE to optimize the power consumption for user applications with moderate latency requirements</w:t>
      </w:r>
      <w:r w:rsidRPr="00965129">
        <w:rPr>
          <w:b/>
          <w:lang w:eastAsia="en-US"/>
        </w:rPr>
        <w:fldChar w:fldCharType="end"/>
      </w:r>
      <w:r w:rsidR="00116973">
        <w:rPr>
          <w:b/>
          <w:lang w:eastAsia="en-US"/>
        </w:rPr>
        <w:t>.</w:t>
      </w:r>
      <w:bookmarkStart w:id="17" w:name="_GoBack"/>
      <w:bookmarkEnd w:id="17"/>
    </w:p>
    <w:p w14:paraId="0BD9CFAE" w14:textId="56DAEFC2" w:rsidR="00A465CB" w:rsidRPr="002A30CD" w:rsidRDefault="00106E00" w:rsidP="00A465CB">
      <w:pPr>
        <w:pStyle w:val="Heading1"/>
        <w:numPr>
          <w:ilvl w:val="0"/>
          <w:numId w:val="0"/>
        </w:numPr>
        <w:pBdr>
          <w:top w:val="single" w:sz="12" w:space="5" w:color="auto"/>
        </w:pBdr>
        <w:ind w:left="432" w:hanging="432"/>
        <w:rPr>
          <w:rFonts w:ascii="Times New Roman" w:hAnsi="Times New Roman"/>
        </w:rPr>
      </w:pPr>
      <w:r w:rsidRPr="002A30CD">
        <w:rPr>
          <w:rFonts w:ascii="Times New Roman" w:hAnsi="Times New Roman"/>
        </w:rPr>
        <w:t>References</w:t>
      </w:r>
    </w:p>
    <w:p w14:paraId="105C0446" w14:textId="29640E5E" w:rsidR="002174CA" w:rsidRPr="00965129" w:rsidRDefault="0091237C" w:rsidP="00965129">
      <w:pPr>
        <w:pStyle w:val="ListParagraph"/>
        <w:numPr>
          <w:ilvl w:val="0"/>
          <w:numId w:val="2"/>
        </w:numPr>
        <w:spacing w:after="60"/>
        <w:jc w:val="both"/>
        <w:rPr>
          <w:sz w:val="22"/>
          <w:lang w:eastAsia="ko-KR"/>
        </w:rPr>
      </w:pPr>
      <w:bookmarkStart w:id="18" w:name="_Ref7810658"/>
      <w:r>
        <w:rPr>
          <w:sz w:val="22"/>
          <w:lang w:eastAsia="ko-KR"/>
        </w:rPr>
        <w:t>“D</w:t>
      </w:r>
      <w:r w:rsidR="00650DDA">
        <w:rPr>
          <w:sz w:val="22"/>
          <w:lang w:eastAsia="ko-KR"/>
        </w:rPr>
        <w:t>raft_Minutes_report_RAN1#97_v03</w:t>
      </w:r>
      <w:r>
        <w:rPr>
          <w:sz w:val="22"/>
          <w:lang w:eastAsia="ko-KR"/>
        </w:rPr>
        <w:t xml:space="preserve">0”, </w:t>
      </w:r>
      <w:r w:rsidR="00650DDA">
        <w:rPr>
          <w:sz w:val="22"/>
          <w:lang w:eastAsia="ko-KR"/>
        </w:rPr>
        <w:br/>
      </w:r>
      <w:r>
        <w:rPr>
          <w:sz w:val="22"/>
          <w:lang w:eastAsia="ko-KR"/>
        </w:rPr>
        <w:t xml:space="preserve">online available: </w:t>
      </w:r>
      <w:r w:rsidRPr="0091237C">
        <w:rPr>
          <w:sz w:val="22"/>
          <w:lang w:eastAsia="ko-KR"/>
        </w:rPr>
        <w:t>https://www.3gpp.org/ftp/tsg_ran/WG1_RL1/TSGR1_9</w:t>
      </w:r>
      <w:r w:rsidR="00650DDA">
        <w:rPr>
          <w:sz w:val="22"/>
          <w:lang w:eastAsia="ko-KR"/>
        </w:rPr>
        <w:t>7</w:t>
      </w:r>
      <w:r w:rsidRPr="0091237C">
        <w:rPr>
          <w:sz w:val="22"/>
          <w:lang w:eastAsia="ko-KR"/>
        </w:rPr>
        <w:t>/Report/</w:t>
      </w:r>
      <w:bookmarkStart w:id="19" w:name="_Ref5182175"/>
      <w:bookmarkEnd w:id="18"/>
    </w:p>
    <w:p w14:paraId="6CA2681C" w14:textId="05B88815" w:rsidR="00521215" w:rsidRPr="00521215" w:rsidRDefault="00965129" w:rsidP="00965129">
      <w:pPr>
        <w:pStyle w:val="ListParagraph"/>
        <w:numPr>
          <w:ilvl w:val="0"/>
          <w:numId w:val="2"/>
        </w:numPr>
        <w:rPr>
          <w:sz w:val="22"/>
          <w:lang w:eastAsia="ko-KR"/>
        </w:rPr>
      </w:pPr>
      <w:bookmarkStart w:id="20" w:name="_Ref7810841"/>
      <w:bookmarkStart w:id="21" w:name="_Ref16938089"/>
      <w:r w:rsidRPr="00965129">
        <w:rPr>
          <w:sz w:val="22"/>
          <w:lang w:eastAsia="ko-KR"/>
        </w:rPr>
        <w:t>R1-1909304</w:t>
      </w:r>
      <w:r>
        <w:rPr>
          <w:sz w:val="22"/>
          <w:lang w:eastAsia="ko-KR"/>
        </w:rPr>
        <w:t>, “</w:t>
      </w:r>
      <w:r w:rsidRPr="00965129">
        <w:rPr>
          <w:sz w:val="22"/>
          <w:lang w:eastAsia="ko-KR"/>
        </w:rPr>
        <w:t>Recommendations for NR UE power saving</w:t>
      </w:r>
      <w:r>
        <w:rPr>
          <w:sz w:val="22"/>
          <w:lang w:eastAsia="ko-KR"/>
        </w:rPr>
        <w:t>”</w:t>
      </w:r>
      <w:r w:rsidR="00DA508D" w:rsidRPr="002A30CD">
        <w:rPr>
          <w:sz w:val="22"/>
          <w:lang w:eastAsia="ko-KR"/>
        </w:rPr>
        <w:t>, MediaTek Inc., RAN1 #</w:t>
      </w:r>
      <w:bookmarkEnd w:id="19"/>
      <w:r w:rsidR="0091237C">
        <w:rPr>
          <w:sz w:val="22"/>
          <w:lang w:eastAsia="ko-KR"/>
        </w:rPr>
        <w:t>9</w:t>
      </w:r>
      <w:bookmarkStart w:id="22" w:name="_Ref7810938"/>
      <w:bookmarkStart w:id="23" w:name="_Ref5182061"/>
      <w:bookmarkEnd w:id="20"/>
      <w:r>
        <w:rPr>
          <w:sz w:val="22"/>
          <w:lang w:eastAsia="ko-KR"/>
        </w:rPr>
        <w:t>8</w:t>
      </w:r>
      <w:bookmarkEnd w:id="21"/>
    </w:p>
    <w:bookmarkEnd w:id="22"/>
    <w:bookmarkEnd w:id="23"/>
    <w:p w14:paraId="778DB611" w14:textId="17365A46" w:rsidR="00D42A5D" w:rsidRPr="002A30CD" w:rsidRDefault="00D42A5D" w:rsidP="00106E00"/>
    <w:sectPr w:rsidR="00D42A5D" w:rsidRPr="002A30CD"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43F1F" w14:textId="77777777" w:rsidR="00E87B68" w:rsidRDefault="00E87B68">
      <w:r>
        <w:separator/>
      </w:r>
    </w:p>
  </w:endnote>
  <w:endnote w:type="continuationSeparator" w:id="0">
    <w:p w14:paraId="1BB7207E" w14:textId="77777777" w:rsidR="00E87B68" w:rsidRDefault="00E87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F5323" w14:textId="77777777" w:rsidR="00E87B68" w:rsidRDefault="00E87B68">
      <w:r>
        <w:separator/>
      </w:r>
    </w:p>
  </w:footnote>
  <w:footnote w:type="continuationSeparator" w:id="0">
    <w:p w14:paraId="3C21C006" w14:textId="77777777" w:rsidR="00E87B68" w:rsidRDefault="00E87B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05E8A"/>
    <w:multiLevelType w:val="hybridMultilevel"/>
    <w:tmpl w:val="37D2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84482"/>
    <w:multiLevelType w:val="hybridMultilevel"/>
    <w:tmpl w:val="04523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751F0"/>
    <w:multiLevelType w:val="hybridMultilevel"/>
    <w:tmpl w:val="53A2BD68"/>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
      <w:lvlJc w:val="left"/>
      <w:pPr>
        <w:ind w:left="1080" w:hanging="360"/>
      </w:pPr>
      <w:rPr>
        <w:rFonts w:ascii="Wingdings" w:hAnsi="Wingdings" w:hint="default"/>
      </w:rPr>
    </w:lvl>
    <w:lvl w:ilvl="2" w:tplc="04090001">
      <w:start w:val="1"/>
      <w:numFmt w:val="bullet"/>
      <w:lvlText w:val=""/>
      <w:lvlJc w:val="left"/>
      <w:pPr>
        <w:ind w:left="1800" w:hanging="360"/>
      </w:pPr>
      <w:rPr>
        <w:rFonts w:ascii="Symbol" w:hAnsi="Symbo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9" w15:restartNumberingAfterBreak="0">
    <w:nsid w:val="136072B9"/>
    <w:multiLevelType w:val="hybridMultilevel"/>
    <w:tmpl w:val="756AF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1F7EDF"/>
    <w:multiLevelType w:val="hybridMultilevel"/>
    <w:tmpl w:val="2DBA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371C9"/>
    <w:multiLevelType w:val="hybridMultilevel"/>
    <w:tmpl w:val="C2C80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 w15:restartNumberingAfterBreak="0">
    <w:nsid w:val="2F656637"/>
    <w:multiLevelType w:val="hybridMultilevel"/>
    <w:tmpl w:val="44700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80764C"/>
    <w:multiLevelType w:val="hybridMultilevel"/>
    <w:tmpl w:val="14C87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15:restartNumberingAfterBreak="0">
    <w:nsid w:val="3E377FEC"/>
    <w:multiLevelType w:val="multilevel"/>
    <w:tmpl w:val="939897F4"/>
    <w:lvl w:ilvl="0">
      <w:start w:val="1"/>
      <w:numFmt w:val="decimal"/>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4970"/>
        </w:tabs>
        <w:ind w:left="4970"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431"/>
        </w:tabs>
        <w:ind w:left="1431" w:hanging="864"/>
      </w:pPr>
    </w:lvl>
    <w:lvl w:ilvl="4">
      <w:start w:val="1"/>
      <w:numFmt w:val="decimal"/>
      <w:lvlText w:val="%1.%2.%3.%4.%5"/>
      <w:lvlJc w:val="left"/>
      <w:pPr>
        <w:tabs>
          <w:tab w:val="num" w:pos="2835"/>
        </w:tabs>
        <w:ind w:left="2835" w:hanging="1008"/>
      </w:pPr>
    </w:lvl>
    <w:lvl w:ilvl="5">
      <w:start w:val="1"/>
      <w:numFmt w:val="decimal"/>
      <w:lvlText w:val="%1.%2.%3.%4.%5.%6"/>
      <w:lvlJc w:val="left"/>
      <w:pPr>
        <w:tabs>
          <w:tab w:val="num" w:pos="1719"/>
        </w:tabs>
        <w:ind w:left="1719" w:hanging="1152"/>
      </w:pPr>
      <w:rPr>
        <w:rFonts w:ascii="Arial" w:hAnsi="Arial" w:cs="Arial" w:hint="default"/>
        <w:sz w:val="18"/>
        <w:szCs w:val="18"/>
      </w:r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8"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7C08B7"/>
    <w:multiLevelType w:val="hybridMultilevel"/>
    <w:tmpl w:val="284A0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1"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2"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23"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FF52A78"/>
    <w:multiLevelType w:val="hybridMultilevel"/>
    <w:tmpl w:val="F134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 w15:restartNumberingAfterBreak="0">
    <w:nsid w:val="62F23B8C"/>
    <w:multiLevelType w:val="hybridMultilevel"/>
    <w:tmpl w:val="ECCCFD4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0" w15:restartNumberingAfterBreak="0">
    <w:nsid w:val="69E552C5"/>
    <w:multiLevelType w:val="hybridMultilevel"/>
    <w:tmpl w:val="51F45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A34830"/>
    <w:multiLevelType w:val="hybridMultilevel"/>
    <w:tmpl w:val="4F5CE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B05F07"/>
    <w:multiLevelType w:val="hybridMultilevel"/>
    <w:tmpl w:val="CC00B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5219D3"/>
    <w:multiLevelType w:val="hybridMultilevel"/>
    <w:tmpl w:val="F03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805E6E"/>
    <w:multiLevelType w:val="hybridMultilevel"/>
    <w:tmpl w:val="C19C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840D64"/>
    <w:multiLevelType w:val="hybridMultilevel"/>
    <w:tmpl w:val="B0982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20"/>
  </w:num>
  <w:num w:numId="4">
    <w:abstractNumId w:val="6"/>
  </w:num>
  <w:num w:numId="5">
    <w:abstractNumId w:val="29"/>
  </w:num>
  <w:num w:numId="6">
    <w:abstractNumId w:val="15"/>
  </w:num>
  <w:num w:numId="7">
    <w:abstractNumId w:val="23"/>
  </w:num>
  <w:num w:numId="8">
    <w:abstractNumId w:val="27"/>
  </w:num>
  <w:num w:numId="9">
    <w:abstractNumId w:val="19"/>
  </w:num>
  <w:num w:numId="10">
    <w:abstractNumId w:val="30"/>
  </w:num>
  <w:num w:numId="11">
    <w:abstractNumId w:val="13"/>
  </w:num>
  <w:num w:numId="12">
    <w:abstractNumId w:val="1"/>
  </w:num>
  <w:num w:numId="13">
    <w:abstractNumId w:val="35"/>
  </w:num>
  <w:num w:numId="14">
    <w:abstractNumId w:val="17"/>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31"/>
  </w:num>
  <w:num w:numId="17">
    <w:abstractNumId w:val="24"/>
  </w:num>
  <w:num w:numId="18">
    <w:abstractNumId w:val="10"/>
  </w:num>
  <w:num w:numId="19">
    <w:abstractNumId w:val="34"/>
  </w:num>
  <w:num w:numId="20">
    <w:abstractNumId w:val="11"/>
  </w:num>
  <w:num w:numId="21">
    <w:abstractNumId w:val="2"/>
  </w:num>
  <w:num w:numId="22">
    <w:abstractNumId w:val="7"/>
  </w:num>
  <w:num w:numId="23">
    <w:abstractNumId w:val="18"/>
  </w:num>
  <w:num w:numId="24">
    <w:abstractNumId w:val="3"/>
  </w:num>
  <w:num w:numId="25">
    <w:abstractNumId w:val="25"/>
  </w:num>
  <w:num w:numId="26">
    <w:abstractNumId w:val="4"/>
  </w:num>
  <w:num w:numId="27">
    <w:abstractNumId w:val="33"/>
  </w:num>
  <w:num w:numId="28">
    <w:abstractNumId w:val="28"/>
  </w:num>
  <w:num w:numId="29">
    <w:abstractNumId w:val="5"/>
  </w:num>
  <w:num w:numId="30">
    <w:abstractNumId w:val="14"/>
  </w:num>
  <w:num w:numId="31">
    <w:abstractNumId w:val="36"/>
  </w:num>
  <w:num w:numId="32">
    <w:abstractNumId w:val="21"/>
  </w:num>
  <w:num w:numId="33">
    <w:abstractNumId w:val="32"/>
  </w:num>
  <w:num w:numId="34">
    <w:abstractNumId w:val="9"/>
  </w:num>
  <w:num w:numId="35">
    <w:abstractNumId w:val="26"/>
  </w:num>
  <w:num w:numId="36">
    <w:abstractNumId w:val="12"/>
  </w:num>
  <w:num w:numId="3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B5C"/>
    <w:rsid w:val="000054AF"/>
    <w:rsid w:val="0000796F"/>
    <w:rsid w:val="0000797A"/>
    <w:rsid w:val="000121C0"/>
    <w:rsid w:val="00014444"/>
    <w:rsid w:val="00015793"/>
    <w:rsid w:val="00015873"/>
    <w:rsid w:val="000161E4"/>
    <w:rsid w:val="0002189D"/>
    <w:rsid w:val="0002191D"/>
    <w:rsid w:val="000222CB"/>
    <w:rsid w:val="0002259D"/>
    <w:rsid w:val="0002426D"/>
    <w:rsid w:val="000266A0"/>
    <w:rsid w:val="00026F21"/>
    <w:rsid w:val="00030416"/>
    <w:rsid w:val="000306A4"/>
    <w:rsid w:val="00031C1D"/>
    <w:rsid w:val="0003235A"/>
    <w:rsid w:val="00032F6B"/>
    <w:rsid w:val="000332B2"/>
    <w:rsid w:val="000343F5"/>
    <w:rsid w:val="00034473"/>
    <w:rsid w:val="00035C8A"/>
    <w:rsid w:val="00036802"/>
    <w:rsid w:val="00036CAD"/>
    <w:rsid w:val="00036E9D"/>
    <w:rsid w:val="0003772F"/>
    <w:rsid w:val="00041C77"/>
    <w:rsid w:val="00042FD5"/>
    <w:rsid w:val="0004315C"/>
    <w:rsid w:val="0004486D"/>
    <w:rsid w:val="0004557B"/>
    <w:rsid w:val="000472D9"/>
    <w:rsid w:val="00047DB7"/>
    <w:rsid w:val="0005122F"/>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77329"/>
    <w:rsid w:val="000804BB"/>
    <w:rsid w:val="00082AA4"/>
    <w:rsid w:val="000837A9"/>
    <w:rsid w:val="0008693B"/>
    <w:rsid w:val="00087287"/>
    <w:rsid w:val="0008738E"/>
    <w:rsid w:val="00093E7E"/>
    <w:rsid w:val="0009595E"/>
    <w:rsid w:val="0009679F"/>
    <w:rsid w:val="00096F03"/>
    <w:rsid w:val="000A02F0"/>
    <w:rsid w:val="000A28EE"/>
    <w:rsid w:val="000A2E10"/>
    <w:rsid w:val="000A3132"/>
    <w:rsid w:val="000A3389"/>
    <w:rsid w:val="000A75D8"/>
    <w:rsid w:val="000A764D"/>
    <w:rsid w:val="000A7B03"/>
    <w:rsid w:val="000B0020"/>
    <w:rsid w:val="000B0083"/>
    <w:rsid w:val="000B2EF7"/>
    <w:rsid w:val="000B30B6"/>
    <w:rsid w:val="000B3A12"/>
    <w:rsid w:val="000B42AC"/>
    <w:rsid w:val="000B4CAE"/>
    <w:rsid w:val="000B5209"/>
    <w:rsid w:val="000B5B95"/>
    <w:rsid w:val="000C01CD"/>
    <w:rsid w:val="000C0E80"/>
    <w:rsid w:val="000C284B"/>
    <w:rsid w:val="000C43F7"/>
    <w:rsid w:val="000C44A9"/>
    <w:rsid w:val="000C44BC"/>
    <w:rsid w:val="000C7A8C"/>
    <w:rsid w:val="000D06B4"/>
    <w:rsid w:val="000D0915"/>
    <w:rsid w:val="000D1E9A"/>
    <w:rsid w:val="000D30EF"/>
    <w:rsid w:val="000D3F86"/>
    <w:rsid w:val="000D54C6"/>
    <w:rsid w:val="000D5C69"/>
    <w:rsid w:val="000D6CFC"/>
    <w:rsid w:val="000E005A"/>
    <w:rsid w:val="000E16EB"/>
    <w:rsid w:val="000E284C"/>
    <w:rsid w:val="000E469E"/>
    <w:rsid w:val="000E4A2D"/>
    <w:rsid w:val="000E6277"/>
    <w:rsid w:val="000E69EA"/>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2480"/>
    <w:rsid w:val="001135BD"/>
    <w:rsid w:val="0011471D"/>
    <w:rsid w:val="00114A5F"/>
    <w:rsid w:val="00115249"/>
    <w:rsid w:val="00116720"/>
    <w:rsid w:val="00116973"/>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596F"/>
    <w:rsid w:val="001662E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7CB3"/>
    <w:rsid w:val="001B0348"/>
    <w:rsid w:val="001B2C61"/>
    <w:rsid w:val="001B3867"/>
    <w:rsid w:val="001C0D39"/>
    <w:rsid w:val="001C2EA0"/>
    <w:rsid w:val="001C5A24"/>
    <w:rsid w:val="001C5C0D"/>
    <w:rsid w:val="001C68A8"/>
    <w:rsid w:val="001C763C"/>
    <w:rsid w:val="001D028C"/>
    <w:rsid w:val="001D129D"/>
    <w:rsid w:val="001D131B"/>
    <w:rsid w:val="001D17F8"/>
    <w:rsid w:val="001D50EA"/>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7A7"/>
    <w:rsid w:val="001F4E88"/>
    <w:rsid w:val="001F6689"/>
    <w:rsid w:val="001F68B2"/>
    <w:rsid w:val="002004AE"/>
    <w:rsid w:val="0020059A"/>
    <w:rsid w:val="00201199"/>
    <w:rsid w:val="002012C6"/>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A7"/>
    <w:rsid w:val="00222897"/>
    <w:rsid w:val="0022363F"/>
    <w:rsid w:val="00227F86"/>
    <w:rsid w:val="00232D07"/>
    <w:rsid w:val="00233A56"/>
    <w:rsid w:val="00235394"/>
    <w:rsid w:val="00235A9B"/>
    <w:rsid w:val="00236823"/>
    <w:rsid w:val="00237173"/>
    <w:rsid w:val="00237D23"/>
    <w:rsid w:val="00241D4B"/>
    <w:rsid w:val="0024493A"/>
    <w:rsid w:val="00245B82"/>
    <w:rsid w:val="0024674A"/>
    <w:rsid w:val="0025028C"/>
    <w:rsid w:val="002506F0"/>
    <w:rsid w:val="00252EB7"/>
    <w:rsid w:val="00253930"/>
    <w:rsid w:val="00253CD8"/>
    <w:rsid w:val="002549FC"/>
    <w:rsid w:val="002570A5"/>
    <w:rsid w:val="00257500"/>
    <w:rsid w:val="0026179F"/>
    <w:rsid w:val="00265893"/>
    <w:rsid w:val="0026698C"/>
    <w:rsid w:val="00274E1A"/>
    <w:rsid w:val="00275368"/>
    <w:rsid w:val="002758DE"/>
    <w:rsid w:val="00275E1D"/>
    <w:rsid w:val="00276F76"/>
    <w:rsid w:val="002770F4"/>
    <w:rsid w:val="00281609"/>
    <w:rsid w:val="00282213"/>
    <w:rsid w:val="002863A3"/>
    <w:rsid w:val="00287850"/>
    <w:rsid w:val="00287BC6"/>
    <w:rsid w:val="00287D65"/>
    <w:rsid w:val="00290646"/>
    <w:rsid w:val="00290D7F"/>
    <w:rsid w:val="0029123B"/>
    <w:rsid w:val="0029193E"/>
    <w:rsid w:val="00292020"/>
    <w:rsid w:val="00292870"/>
    <w:rsid w:val="0029299D"/>
    <w:rsid w:val="00293E3A"/>
    <w:rsid w:val="0029531A"/>
    <w:rsid w:val="00297444"/>
    <w:rsid w:val="00297FB4"/>
    <w:rsid w:val="002A0175"/>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3F4C"/>
    <w:rsid w:val="002C471F"/>
    <w:rsid w:val="002C5300"/>
    <w:rsid w:val="002C677B"/>
    <w:rsid w:val="002D06F5"/>
    <w:rsid w:val="002D0FCD"/>
    <w:rsid w:val="002D1BF6"/>
    <w:rsid w:val="002D2C39"/>
    <w:rsid w:val="002D36ED"/>
    <w:rsid w:val="002D402C"/>
    <w:rsid w:val="002D44AF"/>
    <w:rsid w:val="002D483F"/>
    <w:rsid w:val="002D59A0"/>
    <w:rsid w:val="002D69AB"/>
    <w:rsid w:val="002E0151"/>
    <w:rsid w:val="002E0765"/>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2723"/>
    <w:rsid w:val="003540D1"/>
    <w:rsid w:val="00354EBB"/>
    <w:rsid w:val="00355BF1"/>
    <w:rsid w:val="00356531"/>
    <w:rsid w:val="003569A0"/>
    <w:rsid w:val="003579DB"/>
    <w:rsid w:val="00357DDA"/>
    <w:rsid w:val="003605D4"/>
    <w:rsid w:val="00361B1B"/>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96552"/>
    <w:rsid w:val="003969DE"/>
    <w:rsid w:val="003976A8"/>
    <w:rsid w:val="003978CE"/>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4F5"/>
    <w:rsid w:val="003F1503"/>
    <w:rsid w:val="003F1B8C"/>
    <w:rsid w:val="003F2A81"/>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AFB"/>
    <w:rsid w:val="00432542"/>
    <w:rsid w:val="00433199"/>
    <w:rsid w:val="00434B8D"/>
    <w:rsid w:val="0043519D"/>
    <w:rsid w:val="00436299"/>
    <w:rsid w:val="00436340"/>
    <w:rsid w:val="00436526"/>
    <w:rsid w:val="00436B8D"/>
    <w:rsid w:val="004439AA"/>
    <w:rsid w:val="00444225"/>
    <w:rsid w:val="004446E3"/>
    <w:rsid w:val="0044550E"/>
    <w:rsid w:val="00445D09"/>
    <w:rsid w:val="00445D1B"/>
    <w:rsid w:val="0044690C"/>
    <w:rsid w:val="004502EA"/>
    <w:rsid w:val="0045233E"/>
    <w:rsid w:val="00452AF3"/>
    <w:rsid w:val="004539A7"/>
    <w:rsid w:val="00454F89"/>
    <w:rsid w:val="00456BEA"/>
    <w:rsid w:val="00457C47"/>
    <w:rsid w:val="00460A86"/>
    <w:rsid w:val="00461DC0"/>
    <w:rsid w:val="004652DB"/>
    <w:rsid w:val="004653CD"/>
    <w:rsid w:val="00467776"/>
    <w:rsid w:val="004707C7"/>
    <w:rsid w:val="004714C0"/>
    <w:rsid w:val="00472056"/>
    <w:rsid w:val="004720D7"/>
    <w:rsid w:val="004724B3"/>
    <w:rsid w:val="00474A93"/>
    <w:rsid w:val="00476FC9"/>
    <w:rsid w:val="00481B8C"/>
    <w:rsid w:val="004825DC"/>
    <w:rsid w:val="00482CB5"/>
    <w:rsid w:val="004850AC"/>
    <w:rsid w:val="00485876"/>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111CD"/>
    <w:rsid w:val="00513C96"/>
    <w:rsid w:val="00513E1C"/>
    <w:rsid w:val="00515447"/>
    <w:rsid w:val="0051663D"/>
    <w:rsid w:val="00516B26"/>
    <w:rsid w:val="00520147"/>
    <w:rsid w:val="005203DE"/>
    <w:rsid w:val="00520B8A"/>
    <w:rsid w:val="00521215"/>
    <w:rsid w:val="00521677"/>
    <w:rsid w:val="0052180F"/>
    <w:rsid w:val="005224CC"/>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51B47"/>
    <w:rsid w:val="005534EE"/>
    <w:rsid w:val="00553F48"/>
    <w:rsid w:val="00554600"/>
    <w:rsid w:val="00556A55"/>
    <w:rsid w:val="00561966"/>
    <w:rsid w:val="00563111"/>
    <w:rsid w:val="00564539"/>
    <w:rsid w:val="005724AC"/>
    <w:rsid w:val="00575876"/>
    <w:rsid w:val="00577349"/>
    <w:rsid w:val="005777AA"/>
    <w:rsid w:val="00577842"/>
    <w:rsid w:val="00577A61"/>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F72"/>
    <w:rsid w:val="005C74BE"/>
    <w:rsid w:val="005C7BC5"/>
    <w:rsid w:val="005C7CB5"/>
    <w:rsid w:val="005D2673"/>
    <w:rsid w:val="005D3059"/>
    <w:rsid w:val="005D47F0"/>
    <w:rsid w:val="005D4C01"/>
    <w:rsid w:val="005D6018"/>
    <w:rsid w:val="005E009C"/>
    <w:rsid w:val="005E0178"/>
    <w:rsid w:val="005E0DCD"/>
    <w:rsid w:val="005E13D4"/>
    <w:rsid w:val="005E200E"/>
    <w:rsid w:val="005E305C"/>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04A4"/>
    <w:rsid w:val="00601686"/>
    <w:rsid w:val="00601791"/>
    <w:rsid w:val="00601BCD"/>
    <w:rsid w:val="006033BC"/>
    <w:rsid w:val="0060469B"/>
    <w:rsid w:val="00607FC1"/>
    <w:rsid w:val="0061035E"/>
    <w:rsid w:val="00610787"/>
    <w:rsid w:val="0061230B"/>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0DDA"/>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90EB8"/>
    <w:rsid w:val="00692002"/>
    <w:rsid w:val="00692087"/>
    <w:rsid w:val="00693BD9"/>
    <w:rsid w:val="00695179"/>
    <w:rsid w:val="006974A2"/>
    <w:rsid w:val="006A19E6"/>
    <w:rsid w:val="006A4F1F"/>
    <w:rsid w:val="006A5938"/>
    <w:rsid w:val="006B2263"/>
    <w:rsid w:val="006B2F94"/>
    <w:rsid w:val="006B3667"/>
    <w:rsid w:val="006B647D"/>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4AA9"/>
    <w:rsid w:val="006E50C9"/>
    <w:rsid w:val="006E6BF4"/>
    <w:rsid w:val="006E77B3"/>
    <w:rsid w:val="006E7B14"/>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2B15"/>
    <w:rsid w:val="007A723E"/>
    <w:rsid w:val="007B0E4F"/>
    <w:rsid w:val="007B1CFE"/>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5B23"/>
    <w:rsid w:val="007E6972"/>
    <w:rsid w:val="007E747B"/>
    <w:rsid w:val="007E791F"/>
    <w:rsid w:val="007F0E1E"/>
    <w:rsid w:val="007F1890"/>
    <w:rsid w:val="007F44A0"/>
    <w:rsid w:val="007F47E9"/>
    <w:rsid w:val="007F51FF"/>
    <w:rsid w:val="007F5E10"/>
    <w:rsid w:val="007F5F96"/>
    <w:rsid w:val="007F62EA"/>
    <w:rsid w:val="007F7C35"/>
    <w:rsid w:val="007F7C99"/>
    <w:rsid w:val="008004A9"/>
    <w:rsid w:val="0080168B"/>
    <w:rsid w:val="0080184F"/>
    <w:rsid w:val="00801F03"/>
    <w:rsid w:val="00802013"/>
    <w:rsid w:val="00803723"/>
    <w:rsid w:val="008041B2"/>
    <w:rsid w:val="008056C8"/>
    <w:rsid w:val="00806C5F"/>
    <w:rsid w:val="00807BBB"/>
    <w:rsid w:val="00807D4E"/>
    <w:rsid w:val="0081359C"/>
    <w:rsid w:val="00814B66"/>
    <w:rsid w:val="00815D7E"/>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4C1"/>
    <w:rsid w:val="008458F7"/>
    <w:rsid w:val="0084674D"/>
    <w:rsid w:val="00847492"/>
    <w:rsid w:val="008479D6"/>
    <w:rsid w:val="00850984"/>
    <w:rsid w:val="00850BE7"/>
    <w:rsid w:val="00850F55"/>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1573"/>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EB9"/>
    <w:rsid w:val="00890FCC"/>
    <w:rsid w:val="00894A86"/>
    <w:rsid w:val="00895A68"/>
    <w:rsid w:val="00897C56"/>
    <w:rsid w:val="008A0232"/>
    <w:rsid w:val="008A0C8A"/>
    <w:rsid w:val="008A4519"/>
    <w:rsid w:val="008A5E57"/>
    <w:rsid w:val="008A618D"/>
    <w:rsid w:val="008A69F1"/>
    <w:rsid w:val="008A7975"/>
    <w:rsid w:val="008B0F4D"/>
    <w:rsid w:val="008B143B"/>
    <w:rsid w:val="008B382D"/>
    <w:rsid w:val="008C0413"/>
    <w:rsid w:val="008C163F"/>
    <w:rsid w:val="008C2A5D"/>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37C"/>
    <w:rsid w:val="00912FD0"/>
    <w:rsid w:val="009131D2"/>
    <w:rsid w:val="009140D0"/>
    <w:rsid w:val="00917279"/>
    <w:rsid w:val="00917AFE"/>
    <w:rsid w:val="009241CD"/>
    <w:rsid w:val="00924D97"/>
    <w:rsid w:val="0092780E"/>
    <w:rsid w:val="00930696"/>
    <w:rsid w:val="00930751"/>
    <w:rsid w:val="00930E60"/>
    <w:rsid w:val="0093214D"/>
    <w:rsid w:val="0093302B"/>
    <w:rsid w:val="00934F9C"/>
    <w:rsid w:val="00936088"/>
    <w:rsid w:val="009367DB"/>
    <w:rsid w:val="0093767B"/>
    <w:rsid w:val="00937794"/>
    <w:rsid w:val="009414F1"/>
    <w:rsid w:val="00944823"/>
    <w:rsid w:val="00945A15"/>
    <w:rsid w:val="00946677"/>
    <w:rsid w:val="0094697D"/>
    <w:rsid w:val="00947318"/>
    <w:rsid w:val="00950F0C"/>
    <w:rsid w:val="0095102F"/>
    <w:rsid w:val="0095190C"/>
    <w:rsid w:val="0095462C"/>
    <w:rsid w:val="00954DF6"/>
    <w:rsid w:val="00955C2B"/>
    <w:rsid w:val="00955E63"/>
    <w:rsid w:val="00963A6D"/>
    <w:rsid w:val="00965129"/>
    <w:rsid w:val="00966610"/>
    <w:rsid w:val="0097077E"/>
    <w:rsid w:val="009710FF"/>
    <w:rsid w:val="00971389"/>
    <w:rsid w:val="00971B09"/>
    <w:rsid w:val="00972BAE"/>
    <w:rsid w:val="0097312F"/>
    <w:rsid w:val="00974CD3"/>
    <w:rsid w:val="00975596"/>
    <w:rsid w:val="009830AD"/>
    <w:rsid w:val="00983910"/>
    <w:rsid w:val="009849B6"/>
    <w:rsid w:val="009853B6"/>
    <w:rsid w:val="00986DEC"/>
    <w:rsid w:val="009873A2"/>
    <w:rsid w:val="00987779"/>
    <w:rsid w:val="009906AB"/>
    <w:rsid w:val="00992112"/>
    <w:rsid w:val="009935B1"/>
    <w:rsid w:val="00994314"/>
    <w:rsid w:val="0099451D"/>
    <w:rsid w:val="00995DA5"/>
    <w:rsid w:val="009A019A"/>
    <w:rsid w:val="009A07BB"/>
    <w:rsid w:val="009A1174"/>
    <w:rsid w:val="009A1620"/>
    <w:rsid w:val="009A22DA"/>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EA6"/>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90D"/>
    <w:rsid w:val="00A17E87"/>
    <w:rsid w:val="00A25815"/>
    <w:rsid w:val="00A275EF"/>
    <w:rsid w:val="00A2789E"/>
    <w:rsid w:val="00A3036D"/>
    <w:rsid w:val="00A31BCD"/>
    <w:rsid w:val="00A32693"/>
    <w:rsid w:val="00A35C04"/>
    <w:rsid w:val="00A36E6D"/>
    <w:rsid w:val="00A4100C"/>
    <w:rsid w:val="00A411E2"/>
    <w:rsid w:val="00A41F00"/>
    <w:rsid w:val="00A41FD3"/>
    <w:rsid w:val="00A4320B"/>
    <w:rsid w:val="00A4354B"/>
    <w:rsid w:val="00A44088"/>
    <w:rsid w:val="00A4423A"/>
    <w:rsid w:val="00A45D73"/>
    <w:rsid w:val="00A465CB"/>
    <w:rsid w:val="00A51FD6"/>
    <w:rsid w:val="00A5255F"/>
    <w:rsid w:val="00A5364F"/>
    <w:rsid w:val="00A546BB"/>
    <w:rsid w:val="00A550FF"/>
    <w:rsid w:val="00A566E3"/>
    <w:rsid w:val="00A56E39"/>
    <w:rsid w:val="00A62AF3"/>
    <w:rsid w:val="00A64E33"/>
    <w:rsid w:val="00A64E87"/>
    <w:rsid w:val="00A6590A"/>
    <w:rsid w:val="00A6636A"/>
    <w:rsid w:val="00A66CB6"/>
    <w:rsid w:val="00A7008F"/>
    <w:rsid w:val="00A701AF"/>
    <w:rsid w:val="00A701CF"/>
    <w:rsid w:val="00A70460"/>
    <w:rsid w:val="00A729EB"/>
    <w:rsid w:val="00A74046"/>
    <w:rsid w:val="00A74C22"/>
    <w:rsid w:val="00A756C4"/>
    <w:rsid w:val="00A80E5A"/>
    <w:rsid w:val="00A80FFB"/>
    <w:rsid w:val="00A8132F"/>
    <w:rsid w:val="00A814D0"/>
    <w:rsid w:val="00A8197E"/>
    <w:rsid w:val="00A81B15"/>
    <w:rsid w:val="00A829DD"/>
    <w:rsid w:val="00A8405D"/>
    <w:rsid w:val="00A84282"/>
    <w:rsid w:val="00A85199"/>
    <w:rsid w:val="00A85DBC"/>
    <w:rsid w:val="00A86D58"/>
    <w:rsid w:val="00A86F9E"/>
    <w:rsid w:val="00A911E9"/>
    <w:rsid w:val="00A9250F"/>
    <w:rsid w:val="00A92763"/>
    <w:rsid w:val="00A93808"/>
    <w:rsid w:val="00A93C1A"/>
    <w:rsid w:val="00A94061"/>
    <w:rsid w:val="00A94A47"/>
    <w:rsid w:val="00AA127E"/>
    <w:rsid w:val="00AA4F2D"/>
    <w:rsid w:val="00AA524D"/>
    <w:rsid w:val="00AA596D"/>
    <w:rsid w:val="00AA63BB"/>
    <w:rsid w:val="00AA7A65"/>
    <w:rsid w:val="00AB297C"/>
    <w:rsid w:val="00AB3BFC"/>
    <w:rsid w:val="00AB5E40"/>
    <w:rsid w:val="00AB6E69"/>
    <w:rsid w:val="00AB71FD"/>
    <w:rsid w:val="00AB7939"/>
    <w:rsid w:val="00AC0B1D"/>
    <w:rsid w:val="00AC1DE0"/>
    <w:rsid w:val="00AC3888"/>
    <w:rsid w:val="00AC5074"/>
    <w:rsid w:val="00AC581D"/>
    <w:rsid w:val="00AC66AC"/>
    <w:rsid w:val="00AC70B9"/>
    <w:rsid w:val="00AD2964"/>
    <w:rsid w:val="00AD6E87"/>
    <w:rsid w:val="00AD7469"/>
    <w:rsid w:val="00AE2ADB"/>
    <w:rsid w:val="00AE2B2E"/>
    <w:rsid w:val="00AE3123"/>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312C"/>
    <w:rsid w:val="00B174A7"/>
    <w:rsid w:val="00B1773B"/>
    <w:rsid w:val="00B177E5"/>
    <w:rsid w:val="00B17DAA"/>
    <w:rsid w:val="00B20319"/>
    <w:rsid w:val="00B20E7E"/>
    <w:rsid w:val="00B21FA9"/>
    <w:rsid w:val="00B23CBD"/>
    <w:rsid w:val="00B24406"/>
    <w:rsid w:val="00B253A6"/>
    <w:rsid w:val="00B255D5"/>
    <w:rsid w:val="00B256FD"/>
    <w:rsid w:val="00B2687B"/>
    <w:rsid w:val="00B26901"/>
    <w:rsid w:val="00B27F9F"/>
    <w:rsid w:val="00B300C3"/>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1C74"/>
    <w:rsid w:val="00B62708"/>
    <w:rsid w:val="00B62CD7"/>
    <w:rsid w:val="00B639B5"/>
    <w:rsid w:val="00B6460F"/>
    <w:rsid w:val="00B64E5F"/>
    <w:rsid w:val="00B65B4D"/>
    <w:rsid w:val="00B664FC"/>
    <w:rsid w:val="00B66CF3"/>
    <w:rsid w:val="00B67E76"/>
    <w:rsid w:val="00B75BCF"/>
    <w:rsid w:val="00B76143"/>
    <w:rsid w:val="00B76818"/>
    <w:rsid w:val="00B80374"/>
    <w:rsid w:val="00B809A2"/>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68B8"/>
    <w:rsid w:val="00BC6CA4"/>
    <w:rsid w:val="00BC7C82"/>
    <w:rsid w:val="00BD2DC3"/>
    <w:rsid w:val="00BD5873"/>
    <w:rsid w:val="00BD6500"/>
    <w:rsid w:val="00BD6697"/>
    <w:rsid w:val="00BD67BA"/>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92F"/>
    <w:rsid w:val="00BF1F30"/>
    <w:rsid w:val="00BF43A7"/>
    <w:rsid w:val="00BF5D84"/>
    <w:rsid w:val="00BF61CA"/>
    <w:rsid w:val="00BF6F01"/>
    <w:rsid w:val="00C0062E"/>
    <w:rsid w:val="00C012A8"/>
    <w:rsid w:val="00C02377"/>
    <w:rsid w:val="00C02E33"/>
    <w:rsid w:val="00C04F3A"/>
    <w:rsid w:val="00C05BDB"/>
    <w:rsid w:val="00C062F2"/>
    <w:rsid w:val="00C06E1F"/>
    <w:rsid w:val="00C06FC1"/>
    <w:rsid w:val="00C120DC"/>
    <w:rsid w:val="00C12789"/>
    <w:rsid w:val="00C130F8"/>
    <w:rsid w:val="00C13326"/>
    <w:rsid w:val="00C15A6B"/>
    <w:rsid w:val="00C16577"/>
    <w:rsid w:val="00C20175"/>
    <w:rsid w:val="00C2049D"/>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1483"/>
    <w:rsid w:val="00C52BDA"/>
    <w:rsid w:val="00C53D61"/>
    <w:rsid w:val="00C559F4"/>
    <w:rsid w:val="00C55A94"/>
    <w:rsid w:val="00C572E1"/>
    <w:rsid w:val="00C57D51"/>
    <w:rsid w:val="00C62842"/>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2AB"/>
    <w:rsid w:val="00CA75DA"/>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4059"/>
    <w:rsid w:val="00CD4202"/>
    <w:rsid w:val="00CD5676"/>
    <w:rsid w:val="00CD5D0C"/>
    <w:rsid w:val="00CD6646"/>
    <w:rsid w:val="00CE05F2"/>
    <w:rsid w:val="00CE09A3"/>
    <w:rsid w:val="00CE255C"/>
    <w:rsid w:val="00CE3C2C"/>
    <w:rsid w:val="00CE4360"/>
    <w:rsid w:val="00CE7545"/>
    <w:rsid w:val="00CE7B9B"/>
    <w:rsid w:val="00CF35F4"/>
    <w:rsid w:val="00CF675E"/>
    <w:rsid w:val="00CF68F9"/>
    <w:rsid w:val="00CF74E1"/>
    <w:rsid w:val="00CF7DAB"/>
    <w:rsid w:val="00D0159B"/>
    <w:rsid w:val="00D0197A"/>
    <w:rsid w:val="00D03E9E"/>
    <w:rsid w:val="00D05D62"/>
    <w:rsid w:val="00D05D8B"/>
    <w:rsid w:val="00D07663"/>
    <w:rsid w:val="00D07AD9"/>
    <w:rsid w:val="00D10B52"/>
    <w:rsid w:val="00D11E51"/>
    <w:rsid w:val="00D146B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9D7"/>
    <w:rsid w:val="00D97A63"/>
    <w:rsid w:val="00D97DA3"/>
    <w:rsid w:val="00DA0411"/>
    <w:rsid w:val="00DA0C06"/>
    <w:rsid w:val="00DA1D01"/>
    <w:rsid w:val="00DA4483"/>
    <w:rsid w:val="00DA508D"/>
    <w:rsid w:val="00DA51CB"/>
    <w:rsid w:val="00DA6B4A"/>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D0"/>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7A7"/>
    <w:rsid w:val="00E61A44"/>
    <w:rsid w:val="00E61B20"/>
    <w:rsid w:val="00E638F7"/>
    <w:rsid w:val="00E65320"/>
    <w:rsid w:val="00E667B5"/>
    <w:rsid w:val="00E717A5"/>
    <w:rsid w:val="00E72805"/>
    <w:rsid w:val="00E7357D"/>
    <w:rsid w:val="00E74796"/>
    <w:rsid w:val="00E74D03"/>
    <w:rsid w:val="00E75102"/>
    <w:rsid w:val="00E75DE6"/>
    <w:rsid w:val="00E8030D"/>
    <w:rsid w:val="00E822BA"/>
    <w:rsid w:val="00E83583"/>
    <w:rsid w:val="00E841E5"/>
    <w:rsid w:val="00E8629F"/>
    <w:rsid w:val="00E870B6"/>
    <w:rsid w:val="00E87634"/>
    <w:rsid w:val="00E87B68"/>
    <w:rsid w:val="00E91FC5"/>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24DE"/>
    <w:rsid w:val="00EB5B01"/>
    <w:rsid w:val="00EB733C"/>
    <w:rsid w:val="00EC0741"/>
    <w:rsid w:val="00EC14A9"/>
    <w:rsid w:val="00EC29BD"/>
    <w:rsid w:val="00EC565F"/>
    <w:rsid w:val="00EC6CF4"/>
    <w:rsid w:val="00ED066D"/>
    <w:rsid w:val="00ED07B9"/>
    <w:rsid w:val="00ED42D8"/>
    <w:rsid w:val="00ED525C"/>
    <w:rsid w:val="00ED5501"/>
    <w:rsid w:val="00ED6F8C"/>
    <w:rsid w:val="00EE084A"/>
    <w:rsid w:val="00EE13D3"/>
    <w:rsid w:val="00EE15C1"/>
    <w:rsid w:val="00EE2B0C"/>
    <w:rsid w:val="00EE2BDD"/>
    <w:rsid w:val="00EE3E05"/>
    <w:rsid w:val="00EE52FC"/>
    <w:rsid w:val="00EE56F6"/>
    <w:rsid w:val="00EE5B78"/>
    <w:rsid w:val="00EE7324"/>
    <w:rsid w:val="00EE78ED"/>
    <w:rsid w:val="00EF524E"/>
    <w:rsid w:val="00EF5DA7"/>
    <w:rsid w:val="00EF665C"/>
    <w:rsid w:val="00EF69DC"/>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BEB"/>
    <w:rsid w:val="00F555DF"/>
    <w:rsid w:val="00F55D21"/>
    <w:rsid w:val="00F5629A"/>
    <w:rsid w:val="00F57369"/>
    <w:rsid w:val="00F60EF8"/>
    <w:rsid w:val="00F61215"/>
    <w:rsid w:val="00F61DE2"/>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15"/>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rsid w:val="00A51FD6"/>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5.xml><?xml version="1.0" encoding="utf-8"?>
<ds:datastoreItem xmlns:ds="http://schemas.openxmlformats.org/officeDocument/2006/customXml" ds:itemID="{6E2A8BCE-D18F-45B3-A3D1-DBE6BBCA4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1868</Words>
  <Characters>10649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12493</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2019-08-17T04:43:00Z</dcterms:created>
  <dcterms:modified xsi:type="dcterms:W3CDTF">2019-08-17T05:05:00Z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